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Reactor</w:t>
      </w:r>
      <w:r>
        <w:t xml:space="preserve"> </w:t>
      </w:r>
      <w:r>
        <w:t xml:space="preserve">Optimization</w:t>
      </w:r>
    </w:p>
    <w:bookmarkStart w:id="20" w:name="Xcba659a289b3c5020c165b6b260b8add6c045d2"/>
    <w:p>
      <w:pPr>
        <w:pStyle w:val="Heading1"/>
      </w:pPr>
      <w:r>
        <w:t xml:space="preserve">Experiment Protocol: Advanced Catalytic Reactor Optimization</w:t>
      </w:r>
    </w:p>
    <w:p>
      <w:pPr>
        <w:pStyle w:val="FirstParagraph"/>
      </w:pPr>
      <w:r>
        <w:rPr>
          <w:bCs/>
          <w:b/>
        </w:rPr>
        <w:t xml:space="preserve">Location:</w:t>
      </w:r>
      <w:r>
        <w:t xml:space="preserve"> </w:t>
      </w:r>
      <w:r>
        <w:t xml:space="preserve">Frankfurt, Germany</w:t>
      </w:r>
    </w:p>
    <w:p>
      <w:pPr>
        <w:pStyle w:val="BodyText"/>
      </w:pPr>
      <w:r>
        <w:rPr>
          <w:bCs/>
          <w:b/>
        </w:rPr>
        <w:t xml:space="preserve">Prepared by:</w:t>
      </w:r>
      <w:r>
        <w:t xml:space="preserve"> </w:t>
      </w:r>
      <w:r>
        <w:t xml:space="preserve">Chemical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methodologies for optimizing the performance of a catalytic reactor used in the production of specialty chemicals. The experiment is conducted in Frankfurt, Germany, adhering to the highest standards of safety, quality, and regulatory compliance. The primary objective is to enhance the efficiency and selectivity of the catalytic process, thereby reducing operational costs and environmental impact.</w:t>
      </w:r>
    </w:p>
    <w:bookmarkEnd w:id="21"/>
    <w:bookmarkStart w:id="22" w:name="objectives"/>
    <w:p>
      <w:pPr>
        <w:pStyle w:val="Heading2"/>
      </w:pPr>
      <w:r>
        <w:t xml:space="preserve">2. Objectives</w:t>
      </w:r>
    </w:p>
    <w:p>
      <w:pPr>
        <w:numPr>
          <w:ilvl w:val="0"/>
          <w:numId w:val="1001"/>
        </w:numPr>
        <w:pStyle w:val="Compact"/>
      </w:pPr>
      <w:r>
        <w:t xml:space="preserve">To evaluate the performance of a new catalyst under varying operating conditions.</w:t>
      </w:r>
    </w:p>
    <w:p>
      <w:pPr>
        <w:numPr>
          <w:ilvl w:val="0"/>
          <w:numId w:val="1001"/>
        </w:numPr>
        <w:pStyle w:val="Compact"/>
      </w:pPr>
      <w:r>
        <w:t xml:space="preserve">To optimize reaction parameters such as temperature, pressure, and flow rate.</w:t>
      </w:r>
    </w:p>
    <w:p>
      <w:pPr>
        <w:numPr>
          <w:ilvl w:val="0"/>
          <w:numId w:val="1001"/>
        </w:numPr>
        <w:pStyle w:val="Compact"/>
      </w:pPr>
      <w:r>
        <w:t xml:space="preserve">To ensure compliance with German and European safety and environmental regulations.</w:t>
      </w:r>
    </w:p>
    <w:p>
      <w:pPr>
        <w:numPr>
          <w:ilvl w:val="0"/>
          <w:numId w:val="1001"/>
        </w:numPr>
        <w:pStyle w:val="Compact"/>
      </w:pPr>
      <w:r>
        <w:t xml:space="preserve">To document all experimental data for future reference and analysis.</w:t>
      </w:r>
    </w:p>
    <w:bookmarkEnd w:id="22"/>
    <w:bookmarkStart w:id="23" w:name="scope"/>
    <w:p>
      <w:pPr>
        <w:pStyle w:val="Heading2"/>
      </w:pPr>
      <w:r>
        <w:t xml:space="preserve">3. Scope</w:t>
      </w:r>
    </w:p>
    <w:p>
      <w:pPr>
        <w:pStyle w:val="FirstParagraph"/>
      </w:pPr>
      <w:r>
        <w:t xml:space="preserve">This protocol applies to all personnel involved in the experiment, including the Chemical Engineer, laboratory technicians, and safety officers. The experiment will be conducted in the pilot plant facility located in Frankfurt, Germany, which is equipped with state-of-the-art instrumentation and safety systems.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Catalyst</w:t>
            </w:r>
          </w:p>
        </w:tc>
        <w:tc>
          <w:tcPr/>
          <w:p>
            <w:pPr>
              <w:pStyle w:val="Compact"/>
              <w:jc w:val="left"/>
            </w:pPr>
            <w:r>
              <w:t xml:space="preserve">New proprietary catalyst</w:t>
            </w:r>
          </w:p>
        </w:tc>
        <w:tc>
          <w:tcPr/>
          <w:p>
            <w:pPr>
              <w:pStyle w:val="Compact"/>
              <w:jc w:val="left"/>
            </w:pPr>
            <w:r>
              <w:t xml:space="preserve">1 kg</w:t>
            </w:r>
          </w:p>
        </w:tc>
      </w:tr>
      <w:tr>
        <w:tc>
          <w:tcPr/>
          <w:p>
            <w:pPr>
              <w:pStyle w:val="Compact"/>
              <w:jc w:val="left"/>
            </w:pPr>
            <w:r>
              <w:t xml:space="preserve">Reactor</w:t>
            </w:r>
          </w:p>
        </w:tc>
        <w:tc>
          <w:tcPr/>
          <w:p>
            <w:pPr>
              <w:pStyle w:val="Compact"/>
              <w:jc w:val="left"/>
            </w:pPr>
            <w:r>
              <w:t xml:space="preserve">Fixed-bed catalytic reactor</w:t>
            </w:r>
          </w:p>
        </w:tc>
        <w:tc>
          <w:tcPr/>
          <w:p>
            <w:pPr>
              <w:pStyle w:val="Compact"/>
              <w:jc w:val="left"/>
            </w:pPr>
            <w:r>
              <w:t xml:space="preserve">1 unit</w:t>
            </w:r>
          </w:p>
        </w:tc>
      </w:tr>
      <w:tr>
        <w:tc>
          <w:tcPr/>
          <w:p>
            <w:pPr>
              <w:pStyle w:val="Compact"/>
              <w:jc w:val="left"/>
            </w:pPr>
            <w:r>
              <w:t xml:space="preserve">Feedstock</w:t>
            </w:r>
          </w:p>
        </w:tc>
        <w:tc>
          <w:tcPr/>
          <w:p>
            <w:pPr>
              <w:pStyle w:val="Compact"/>
              <w:jc w:val="left"/>
            </w:pPr>
            <w:r>
              <w:t xml:space="preserve">Pure reactants</w:t>
            </w:r>
          </w:p>
        </w:tc>
        <w:tc>
          <w:tcPr/>
          <w:p>
            <w:pPr>
              <w:pStyle w:val="Compact"/>
              <w:jc w:val="left"/>
            </w:pPr>
            <w:r>
              <w:t xml:space="preserve">50 L</w:t>
            </w:r>
          </w:p>
        </w:tc>
      </w:tr>
      <w:tr>
        <w:tc>
          <w:tcPr/>
          <w:p>
            <w:pPr>
              <w:pStyle w:val="Compact"/>
              <w:jc w:val="left"/>
            </w:pPr>
            <w:r>
              <w:t xml:space="preserve">Instrumentation</w:t>
            </w:r>
          </w:p>
        </w:tc>
        <w:tc>
          <w:tcPr/>
          <w:p>
            <w:pPr>
              <w:pStyle w:val="Compact"/>
              <w:jc w:val="left"/>
            </w:pPr>
            <w:r>
              <w:t xml:space="preserve">Temperature, pressure, and flow sensors</w:t>
            </w:r>
          </w:p>
        </w:tc>
        <w:tc>
          <w:tcPr/>
          <w:p>
            <w:pPr>
              <w:pStyle w:val="Compact"/>
              <w:jc w:val="left"/>
            </w:pPr>
            <w:r>
              <w:t xml:space="preserve">Multiple</w:t>
            </w:r>
          </w:p>
        </w:tc>
      </w:tr>
      <w:tr>
        <w:tc>
          <w:tcPr/>
          <w:p>
            <w:pPr>
              <w:pStyle w:val="Compact"/>
              <w:jc w:val="left"/>
            </w:pPr>
            <w:r>
              <w:t xml:space="preserve">Safety Equipment</w:t>
            </w:r>
          </w:p>
        </w:tc>
        <w:tc>
          <w:tcPr/>
          <w:p>
            <w:pPr>
              <w:pStyle w:val="Compact"/>
              <w:jc w:val="left"/>
            </w:pPr>
            <w:r>
              <w:t xml:space="preserve">PPE, fire extinguishers, emergency showers</w:t>
            </w:r>
          </w:p>
        </w:tc>
        <w:tc>
          <w:tcPr/>
          <w:p>
            <w:pPr>
              <w:pStyle w:val="Compact"/>
              <w:jc w:val="left"/>
            </w:pPr>
            <w:r>
              <w:t xml:space="preserve">As required</w:t>
            </w:r>
          </w:p>
        </w:tc>
      </w:tr>
    </w:tbl>
    <w:bookmarkEnd w:id="24"/>
    <w:bookmarkStart w:id="28" w:name="procedure"/>
    <w:p>
      <w:pPr>
        <w:pStyle w:val="Heading2"/>
      </w:pPr>
      <w:r>
        <w:t xml:space="preserve">5. Procedure</w:t>
      </w:r>
    </w:p>
    <w:bookmarkStart w:id="25" w:name="preparation"/>
    <w:p>
      <w:pPr>
        <w:pStyle w:val="Heading3"/>
      </w:pPr>
      <w:r>
        <w:t xml:space="preserve">5.1 Preparation</w:t>
      </w:r>
    </w:p>
    <w:p>
      <w:pPr>
        <w:numPr>
          <w:ilvl w:val="0"/>
          <w:numId w:val="1002"/>
        </w:numPr>
        <w:pStyle w:val="Compact"/>
      </w:pPr>
      <w:r>
        <w:t xml:space="preserve">Ensure all equipment is calibrated and functioning correctly.</w:t>
      </w:r>
    </w:p>
    <w:p>
      <w:pPr>
        <w:numPr>
          <w:ilvl w:val="0"/>
          <w:numId w:val="1002"/>
        </w:numPr>
        <w:pStyle w:val="Compact"/>
      </w:pPr>
      <w:r>
        <w:t xml:space="preserve">Prepare the catalyst according to the manufacturer's specifications.</w:t>
      </w:r>
    </w:p>
    <w:p>
      <w:pPr>
        <w:numPr>
          <w:ilvl w:val="0"/>
          <w:numId w:val="1002"/>
        </w:numPr>
        <w:pStyle w:val="Compact"/>
      </w:pPr>
      <w:r>
        <w:t xml:space="preserve">Load the catalyst into the reactor and secure it properly.</w:t>
      </w:r>
    </w:p>
    <w:p>
      <w:pPr>
        <w:numPr>
          <w:ilvl w:val="0"/>
          <w:numId w:val="1002"/>
        </w:numPr>
        <w:pStyle w:val="Compact"/>
      </w:pPr>
      <w:r>
        <w:t xml:space="preserve">Check all safety systems and ensure they are operational.</w:t>
      </w:r>
    </w:p>
    <w:bookmarkEnd w:id="25"/>
    <w:bookmarkStart w:id="26" w:name="operation"/>
    <w:p>
      <w:pPr>
        <w:pStyle w:val="Heading3"/>
      </w:pPr>
      <w:r>
        <w:t xml:space="preserve">5.2 Operation</w:t>
      </w:r>
    </w:p>
    <w:p>
      <w:pPr>
        <w:numPr>
          <w:ilvl w:val="0"/>
          <w:numId w:val="1003"/>
        </w:numPr>
        <w:pStyle w:val="Compact"/>
      </w:pPr>
      <w:r>
        <w:t xml:space="preserve">Start the feedstock pump and adjust the flow rate to the desired level.</w:t>
      </w:r>
    </w:p>
    <w:p>
      <w:pPr>
        <w:numPr>
          <w:ilvl w:val="0"/>
          <w:numId w:val="1003"/>
        </w:numPr>
        <w:pStyle w:val="Compact"/>
      </w:pPr>
      <w:r>
        <w:t xml:space="preserve">Gradually increase the temperature to the target value while monitoring the reactor pressure.</w:t>
      </w:r>
    </w:p>
    <w:p>
      <w:pPr>
        <w:numPr>
          <w:ilvl w:val="0"/>
          <w:numId w:val="1003"/>
        </w:numPr>
        <w:pStyle w:val="Compact"/>
      </w:pPr>
      <w:r>
        <w:t xml:space="preserve">Record all process parameters at regular intervals.</w:t>
      </w:r>
    </w:p>
    <w:p>
      <w:pPr>
        <w:numPr>
          <w:ilvl w:val="0"/>
          <w:numId w:val="1003"/>
        </w:numPr>
        <w:pStyle w:val="Compact"/>
      </w:pPr>
      <w:r>
        <w:t xml:space="preserve">Collect product samples for analysis.</w:t>
      </w:r>
    </w:p>
    <w:bookmarkEnd w:id="26"/>
    <w:bookmarkStart w:id="27" w:name="shutdown"/>
    <w:p>
      <w:pPr>
        <w:pStyle w:val="Heading3"/>
      </w:pPr>
      <w:r>
        <w:t xml:space="preserve">5.3 Shutdown</w:t>
      </w:r>
    </w:p>
    <w:p>
      <w:pPr>
        <w:numPr>
          <w:ilvl w:val="0"/>
          <w:numId w:val="1004"/>
        </w:numPr>
        <w:pStyle w:val="Compact"/>
      </w:pPr>
      <w:r>
        <w:t xml:space="preserve">Gradually reduce the temperature and pressure to safe levels.</w:t>
      </w:r>
    </w:p>
    <w:p>
      <w:pPr>
        <w:numPr>
          <w:ilvl w:val="0"/>
          <w:numId w:val="1004"/>
        </w:numPr>
        <w:pStyle w:val="Compact"/>
      </w:pPr>
      <w:r>
        <w:t xml:space="preserve">Stop the feedstock pump and flush the reactor with an inert gas.</w:t>
      </w:r>
    </w:p>
    <w:p>
      <w:pPr>
        <w:numPr>
          <w:ilvl w:val="0"/>
          <w:numId w:val="1004"/>
        </w:numPr>
        <w:pStyle w:val="Compact"/>
      </w:pPr>
      <w:r>
        <w:t xml:space="preserve">Remove the catalyst and store it according to safety guidelines.</w:t>
      </w:r>
    </w:p>
    <w:p>
      <w:pPr>
        <w:numPr>
          <w:ilvl w:val="0"/>
          <w:numId w:val="1004"/>
        </w:numPr>
        <w:pStyle w:val="Compact"/>
      </w:pPr>
      <w:r>
        <w:t xml:space="preserve">Clean and inspect all equipment.</w:t>
      </w:r>
    </w:p>
    <w:bookmarkEnd w:id="27"/>
    <w:bookmarkEnd w:id="28"/>
    <w:bookmarkStart w:id="29" w:name="safety-considerations"/>
    <w:p>
      <w:pPr>
        <w:pStyle w:val="Heading2"/>
      </w:pPr>
      <w:r>
        <w:t xml:space="preserve">6. Safety Considerations</w:t>
      </w:r>
    </w:p>
    <w:p>
      <w:pPr>
        <w:pStyle w:val="FirstParagraph"/>
      </w:pPr>
      <w:r>
        <w:t xml:space="preserve">All personnel must adhere to the following safety guidelines:</w:t>
      </w:r>
    </w:p>
    <w:p>
      <w:pPr>
        <w:numPr>
          <w:ilvl w:val="0"/>
          <w:numId w:val="1005"/>
        </w:numPr>
        <w:pStyle w:val="Compact"/>
      </w:pPr>
      <w:r>
        <w:t xml:space="preserve">Wear appropriate personal protective equipment (PPE) at all times.</w:t>
      </w:r>
    </w:p>
    <w:p>
      <w:pPr>
        <w:numPr>
          <w:ilvl w:val="0"/>
          <w:numId w:val="1005"/>
        </w:numPr>
        <w:pStyle w:val="Compact"/>
      </w:pPr>
      <w:r>
        <w:t xml:space="preserve">Follow all standard operating procedures (SOPs) and safety protocols.</w:t>
      </w:r>
    </w:p>
    <w:p>
      <w:pPr>
        <w:numPr>
          <w:ilvl w:val="0"/>
          <w:numId w:val="1005"/>
        </w:numPr>
        <w:pStyle w:val="Compact"/>
      </w:pPr>
      <w:r>
        <w:t xml:space="preserve">Be aware of the location of emergency exits, fire extinguishers, and emergency showers.</w:t>
      </w:r>
    </w:p>
    <w:p>
      <w:pPr>
        <w:numPr>
          <w:ilvl w:val="0"/>
          <w:numId w:val="1005"/>
        </w:numPr>
        <w:pStyle w:val="Compact"/>
      </w:pPr>
      <w:r>
        <w:t xml:space="preserve">Report any incidents or near-misses immediately to the safety officer.</w:t>
      </w:r>
    </w:p>
    <w:p>
      <w:pPr>
        <w:pStyle w:val="FirstParagraph"/>
      </w:pPr>
      <w:r>
        <w:t xml:space="preserve">The experiment must comply with the following regulations:</w:t>
      </w:r>
    </w:p>
    <w:p>
      <w:pPr>
        <w:numPr>
          <w:ilvl w:val="0"/>
          <w:numId w:val="1006"/>
        </w:numPr>
        <w:pStyle w:val="Compact"/>
      </w:pPr>
      <w:r>
        <w:t xml:space="preserve">German Chemicals Act (Chemikaliengesetz)</w:t>
      </w:r>
    </w:p>
    <w:p>
      <w:pPr>
        <w:numPr>
          <w:ilvl w:val="0"/>
          <w:numId w:val="1006"/>
        </w:numPr>
        <w:pStyle w:val="Compact"/>
      </w:pPr>
      <w:r>
        <w:t xml:space="preserve">European REACH Regulation</w:t>
      </w:r>
    </w:p>
    <w:p>
      <w:pPr>
        <w:numPr>
          <w:ilvl w:val="0"/>
          <w:numId w:val="1006"/>
        </w:numPr>
        <w:pStyle w:val="Compact"/>
      </w:pPr>
      <w:r>
        <w:t xml:space="preserve">Local Frankfurt safety and environmental regulations</w:t>
      </w:r>
    </w:p>
    <w:bookmarkEnd w:id="29"/>
    <w:bookmarkStart w:id="30" w:name="data-collection-and-analysis"/>
    <w:p>
      <w:pPr>
        <w:pStyle w:val="Heading2"/>
      </w:pPr>
      <w:r>
        <w:t xml:space="preserve">7. Data Collection and Analysis</w:t>
      </w:r>
    </w:p>
    <w:p>
      <w:pPr>
        <w:pStyle w:val="FirstParagraph"/>
      </w:pPr>
      <w:r>
        <w:t xml:space="preserve">All experimental data must be recorded accurately and systematically. The following data points should be collected:</w:t>
      </w:r>
    </w:p>
    <w:p>
      <w:pPr>
        <w:numPr>
          <w:ilvl w:val="0"/>
          <w:numId w:val="1007"/>
        </w:numPr>
        <w:pStyle w:val="Compact"/>
      </w:pPr>
      <w:r>
        <w:t xml:space="preserve">Temperature and pressure readings</w:t>
      </w:r>
    </w:p>
    <w:p>
      <w:pPr>
        <w:numPr>
          <w:ilvl w:val="0"/>
          <w:numId w:val="1007"/>
        </w:numPr>
        <w:pStyle w:val="Compact"/>
      </w:pPr>
      <w:r>
        <w:t xml:space="preserve">Flow rates of feedstock and products</w:t>
      </w:r>
    </w:p>
    <w:p>
      <w:pPr>
        <w:numPr>
          <w:ilvl w:val="0"/>
          <w:numId w:val="1007"/>
        </w:numPr>
        <w:pStyle w:val="Compact"/>
      </w:pPr>
      <w:r>
        <w:t xml:space="preserve">Product composition and yield</w:t>
      </w:r>
    </w:p>
    <w:p>
      <w:pPr>
        <w:numPr>
          <w:ilvl w:val="0"/>
          <w:numId w:val="1007"/>
        </w:numPr>
        <w:pStyle w:val="Compact"/>
      </w:pPr>
      <w:r>
        <w:t xml:space="preserve">Catalyst performance metrics</w:t>
      </w:r>
    </w:p>
    <w:p>
      <w:pPr>
        <w:pStyle w:val="FirstParagraph"/>
      </w:pPr>
      <w:r>
        <w:t xml:space="preserve">Data analysis will be conducted using statistical methods to identify trends and optimize process parameters. The results will be documented in a comprehensive report.</w:t>
      </w:r>
    </w:p>
    <w:bookmarkEnd w:id="30"/>
    <w:bookmarkStart w:id="31" w:name="quality-assurance"/>
    <w:p>
      <w:pPr>
        <w:pStyle w:val="Heading2"/>
      </w:pPr>
      <w:r>
        <w:t xml:space="preserve">8. Quality Assurance</w:t>
      </w:r>
    </w:p>
    <w:p>
      <w:pPr>
        <w:pStyle w:val="FirstParagraph"/>
      </w:pPr>
      <w:r>
        <w:t xml:space="preserve">To ensure the reliability and validity of the experimental results, the following quality assurance measures will be implemented:</w:t>
      </w:r>
    </w:p>
    <w:p>
      <w:pPr>
        <w:numPr>
          <w:ilvl w:val="0"/>
          <w:numId w:val="1008"/>
        </w:numPr>
        <w:pStyle w:val="Compact"/>
      </w:pPr>
      <w:r>
        <w:t xml:space="preserve">Regular calibration of all instrumentation.</w:t>
      </w:r>
    </w:p>
    <w:p>
      <w:pPr>
        <w:numPr>
          <w:ilvl w:val="0"/>
          <w:numId w:val="1008"/>
        </w:numPr>
        <w:pStyle w:val="Compact"/>
      </w:pPr>
      <w:r>
        <w:t xml:space="preserve">Use of standardized procedures and protocols.</w:t>
      </w:r>
    </w:p>
    <w:p>
      <w:pPr>
        <w:numPr>
          <w:ilvl w:val="0"/>
          <w:numId w:val="1008"/>
        </w:numPr>
        <w:pStyle w:val="Compact"/>
      </w:pPr>
      <w:r>
        <w:t xml:space="preserve">Independent verification of data by a second Chemical Engineer.</w:t>
      </w:r>
    </w:p>
    <w:p>
      <w:pPr>
        <w:numPr>
          <w:ilvl w:val="0"/>
          <w:numId w:val="1008"/>
        </w:numPr>
        <w:pStyle w:val="Compact"/>
      </w:pPr>
      <w:r>
        <w:t xml:space="preserve">Adherence to ISO 9001 quality management standards.</w:t>
      </w:r>
    </w:p>
    <w:bookmarkEnd w:id="31"/>
    <w:bookmarkStart w:id="32" w:name="environmental-considerations"/>
    <w:p>
      <w:pPr>
        <w:pStyle w:val="Heading2"/>
      </w:pPr>
      <w:r>
        <w:t xml:space="preserve">9. Environmental Considerations</w:t>
      </w:r>
    </w:p>
    <w:p>
      <w:pPr>
        <w:pStyle w:val="FirstParagraph"/>
      </w:pPr>
      <w:r>
        <w:t xml:space="preserve">The experiment must minimize its environmental impact by:</w:t>
      </w:r>
    </w:p>
    <w:p>
      <w:pPr>
        <w:numPr>
          <w:ilvl w:val="0"/>
          <w:numId w:val="1009"/>
        </w:numPr>
        <w:pStyle w:val="Compact"/>
      </w:pPr>
      <w:r>
        <w:t xml:space="preserve">Using environmentally friendly catalysts and feedstocks.</w:t>
      </w:r>
    </w:p>
    <w:p>
      <w:pPr>
        <w:numPr>
          <w:ilvl w:val="0"/>
          <w:numId w:val="1009"/>
        </w:numPr>
        <w:pStyle w:val="Compact"/>
      </w:pPr>
      <w:r>
        <w:t xml:space="preserve">Implementing waste reduction and recycling practices.</w:t>
      </w:r>
    </w:p>
    <w:p>
      <w:pPr>
        <w:numPr>
          <w:ilvl w:val="0"/>
          <w:numId w:val="1009"/>
        </w:numPr>
        <w:pStyle w:val="Compact"/>
      </w:pPr>
      <w:r>
        <w:t xml:space="preserve">Ensuring proper disposal of hazardous materials.</w:t>
      </w:r>
    </w:p>
    <w:p>
      <w:pPr>
        <w:numPr>
          <w:ilvl w:val="0"/>
          <w:numId w:val="1009"/>
        </w:numPr>
        <w:pStyle w:val="Compact"/>
      </w:pPr>
      <w:r>
        <w:t xml:space="preserve">Complying with all local and national environmental regulations.</w:t>
      </w:r>
    </w:p>
    <w:bookmarkEnd w:id="32"/>
    <w:bookmarkStart w:id="33" w:name="conclusion"/>
    <w:p>
      <w:pPr>
        <w:pStyle w:val="Heading2"/>
      </w:pPr>
      <w:r>
        <w:t xml:space="preserve">10. Conclusion</w:t>
      </w:r>
    </w:p>
    <w:p>
      <w:pPr>
        <w:pStyle w:val="FirstParagraph"/>
      </w:pPr>
      <w:r>
        <w:t xml:space="preserve">This Experiment Protocol provides a comprehensive framework for conducting the catalytic reactor optimization experiment in Frankfurt, Germany. By following these procedures, the Chemical Engineer and the team will ensure the safety, quality, and success of the experiment. The results will contribute to the advancement of chemical engineering practices and the sustainable production of specialty chemicals.</w:t>
      </w:r>
    </w:p>
    <w:bookmarkEnd w:id="33"/>
    <w:p>
      <w:pPr>
        <w:pStyle w:val="BodyText"/>
      </w:pPr>
      <w:r>
        <w:t xml:space="preserve">For further information, please contact the Chemical Engineer or the safety officer at the Frankfurt facility.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Reactor Optimization</dc:title>
  <dc:creator/>
  <dc:language>en</dc:language>
  <cp:keywords/>
  <dcterms:created xsi:type="dcterms:W3CDTF">2026-10-10T03:07:45Z</dcterms:created>
  <dcterms:modified xsi:type="dcterms:W3CDTF">2026-10-10T03:07:45Z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