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6" w:name="experiment-protocol-chemical-engineer"/>
    <w:p>
      <w:pPr>
        <w:pStyle w:val="Heading1"/>
      </w:pPr>
      <w:r>
        <w:t xml:space="preserve">Experiment Protocol: Chemical Engineer</w:t>
      </w:r>
    </w:p>
    <w:p>
      <w:pPr>
        <w:pStyle w:val="FirstParagraph"/>
      </w:pPr>
      <w:r>
        <w:rPr>
          <w:bCs/>
          <w:b/>
        </w:rPr>
        <w:t xml:space="preserve">Location:</w:t>
      </w:r>
      <w:r>
        <w:t xml:space="preserve"> </w:t>
      </w:r>
      <w:r>
        <w:t xml:space="preserve">India New Delhi</w:t>
      </w:r>
    </w:p>
    <w:p>
      <w:pPr>
        <w:pStyle w:val="BodyText"/>
      </w:pPr>
      <w:r>
        <w:rPr>
          <w:bCs/>
          <w:b/>
        </w:rPr>
        <w:t xml:space="preserve">Discipline:</w:t>
      </w:r>
      <w:r>
        <w:t xml:space="preserve"> </w:t>
      </w:r>
      <w:r>
        <w:t xml:space="preserve">Chemical Engineering</w:t>
      </w:r>
    </w:p>
    <w:p>
      <w:pPr>
        <w:pStyle w:val="BodyText"/>
      </w:pPr>
      <w:r>
        <w:rPr>
          <w:bCs/>
          <w:b/>
        </w:rPr>
        <w:t xml:space="preserve">Document Type:</w:t>
      </w:r>
      <w:r>
        <w:t xml:space="preserve"> </w:t>
      </w:r>
      <w:r>
        <w:t xml:space="preserve">Standard Operating Procedure (SOP) / Experiment Protocol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for the Chemical Engineer operating within the industrial and academic landscape of India New Delhi. The primary objective of this protocol is to establish a standardized framework for conducting chemical experiments that adhere to the rigorous safety standards, environmental regulations, and technical requirements specific to the region. Given the unique climatic conditions of New Delhi and the regulatory environment governed by the Central Pollution Control Board (CPCB), this document ensures that all experimental procedures are conducted with precision, safety, and compliance.</w:t>
      </w:r>
    </w:p>
    <w:p>
      <w:pPr>
        <w:pStyle w:val="BodyText"/>
      </w:pPr>
      <w:r>
        <w:t xml:space="preserve">The Chemical Engineer is expected to utilize this protocol to minimize risks associated with hazardous materials, ensure data integrity, and maintain operational efficiency in laboratories located in the National Capital Region (NCR).</w:t>
      </w:r>
    </w:p>
    <w:bookmarkEnd w:id="20"/>
    <w:bookmarkStart w:id="21" w:name="regulatory-compliance-and-local-context"/>
    <w:p>
      <w:pPr>
        <w:pStyle w:val="Heading2"/>
      </w:pPr>
      <w:r>
        <w:t xml:space="preserve">2. Regulatory Compliance and Local Context</w:t>
      </w:r>
    </w:p>
    <w:p>
      <w:pPr>
        <w:pStyle w:val="FirstParagraph"/>
      </w:pPr>
      <w:r>
        <w:t xml:space="preserve">Operating in India New Delhi requires strict adherence to local and national regulations. The Chemical Engineer must ensure that all experiments comply with:</w:t>
      </w:r>
    </w:p>
    <w:p>
      <w:pPr>
        <w:numPr>
          <w:ilvl w:val="0"/>
          <w:numId w:val="1001"/>
        </w:numPr>
        <w:pStyle w:val="Compact"/>
      </w:pPr>
      <w:r>
        <w:rPr>
          <w:bCs/>
          <w:b/>
        </w:rPr>
        <w:t xml:space="preserve">The Factories Act, 1948:</w:t>
      </w:r>
      <w:r>
        <w:t xml:space="preserve"> </w:t>
      </w:r>
      <w:r>
        <w:t xml:space="preserve">Ensuring workplace safety and health standards.</w:t>
      </w:r>
    </w:p>
    <w:p>
      <w:pPr>
        <w:numPr>
          <w:ilvl w:val="0"/>
          <w:numId w:val="1001"/>
        </w:numPr>
        <w:pStyle w:val="Compact"/>
      </w:pPr>
      <w:r>
        <w:rPr>
          <w:bCs/>
          <w:b/>
        </w:rPr>
        <w:t xml:space="preserve">The Environment (Protection) Act, 1986:</w:t>
      </w:r>
      <w:r>
        <w:t xml:space="preserve"> </w:t>
      </w:r>
      <w:r>
        <w:t xml:space="preserve">Managing waste and emissions responsibly.</w:t>
      </w:r>
    </w:p>
    <w:p>
      <w:pPr>
        <w:numPr>
          <w:ilvl w:val="0"/>
          <w:numId w:val="1001"/>
        </w:numPr>
        <w:pStyle w:val="Compact"/>
      </w:pPr>
      <w:r>
        <w:rPr>
          <w:bCs/>
          <w:b/>
        </w:rPr>
        <w:t xml:space="preserve">CPCB Guidelines:</w:t>
      </w:r>
      <w:r>
        <w:t xml:space="preserve"> </w:t>
      </w:r>
      <w:r>
        <w:t xml:space="preserve">Specifically regarding air quality and effluent discharge, which are critical concerns in New Delhi due to seasonal air quality challenges.</w:t>
      </w:r>
    </w:p>
    <w:p>
      <w:pPr>
        <w:numPr>
          <w:ilvl w:val="0"/>
          <w:numId w:val="1001"/>
        </w:numPr>
        <w:pStyle w:val="Compact"/>
      </w:pPr>
      <w:r>
        <w:rPr>
          <w:bCs/>
          <w:b/>
        </w:rPr>
        <w:t xml:space="preserve">Bureau of Indian Standards (BIS):</w:t>
      </w:r>
      <w:r>
        <w:t xml:space="preserve"> </w:t>
      </w:r>
      <w:r>
        <w:t xml:space="preserve">Adhering to material and equipment standards.</w:t>
      </w:r>
    </w:p>
    <w:p>
      <w:pPr>
        <w:pStyle w:val="FirstParagraph"/>
      </w:pPr>
      <w:r>
        <w:t xml:space="preserve">Special attention must be paid to the storage and handling of volatile organic compounds (VOCs), as their release can contribute to the smog issues prevalent in New Delhi during winter months.</w:t>
      </w:r>
    </w:p>
    <w:bookmarkEnd w:id="21"/>
    <w:bookmarkStart w:id="25" w:name="pre-experiment-preparation"/>
    <w:p>
      <w:pPr>
        <w:pStyle w:val="Heading2"/>
      </w:pPr>
      <w:r>
        <w:t xml:space="preserve">3. Pre-Experiment Preparation</w:t>
      </w:r>
    </w:p>
    <w:bookmarkStart w:id="22" w:name="risk-assessment"/>
    <w:p>
      <w:pPr>
        <w:pStyle w:val="Heading3"/>
      </w:pPr>
      <w:r>
        <w:t xml:space="preserve">3.1 Risk Assessment</w:t>
      </w:r>
    </w:p>
    <w:p>
      <w:pPr>
        <w:pStyle w:val="FirstParagraph"/>
      </w:pPr>
      <w:r>
        <w:t xml:space="preserve">Before initiating any experiment, the Chemical Engineer must conduct a comprehensive risk assessment. This includes identifying potential hazards such as chemical spills, fires, explosions, and exposure to toxic substances. The assessment should consider the specific environmental conditions of New Delhi, such as high ambient temperatures in summer and potential power fluctuations.</w:t>
      </w:r>
    </w:p>
    <w:bookmarkEnd w:id="22"/>
    <w:bookmarkStart w:id="23" w:name="material-and-equipment-check"/>
    <w:p>
      <w:pPr>
        <w:pStyle w:val="Heading3"/>
      </w:pPr>
      <w:r>
        <w:t xml:space="preserve">3.2 Material and Equipment Check</w:t>
      </w:r>
    </w:p>
    <w:p>
      <w:pPr>
        <w:pStyle w:val="FirstParagraph"/>
      </w:pPr>
      <w:r>
        <w:t xml:space="preserve">All materials and equipment must be inspected for integrity and functionality. This includes:</w:t>
      </w:r>
    </w:p>
    <w:p>
      <w:pPr>
        <w:numPr>
          <w:ilvl w:val="0"/>
          <w:numId w:val="1002"/>
        </w:numPr>
        <w:pStyle w:val="Compact"/>
      </w:pPr>
      <w:r>
        <w:t xml:space="preserve">Verifying the calibration of instruments such as pH meters, thermocouples, and pressure gauges.</w:t>
      </w:r>
    </w:p>
    <w:p>
      <w:pPr>
        <w:numPr>
          <w:ilvl w:val="0"/>
          <w:numId w:val="1002"/>
        </w:numPr>
        <w:pStyle w:val="Compact"/>
      </w:pPr>
      <w:r>
        <w:t xml:space="preserve">Ensuring that glassware and reactors are free from cracks or defects.</w:t>
      </w:r>
    </w:p>
    <w:p>
      <w:pPr>
        <w:numPr>
          <w:ilvl w:val="0"/>
          <w:numId w:val="1002"/>
        </w:numPr>
        <w:pStyle w:val="Compact"/>
      </w:pPr>
      <w:r>
        <w:t xml:space="preserve">Checking the availability of personal protective equipment (PPE) including lab coats, gloves, goggles, and respirators.</w:t>
      </w:r>
    </w:p>
    <w:bookmarkEnd w:id="23"/>
    <w:bookmarkStart w:id="24" w:name="documentation"/>
    <w:p>
      <w:pPr>
        <w:pStyle w:val="Heading3"/>
      </w:pPr>
      <w:r>
        <w:t xml:space="preserve">3.3 Documentation</w:t>
      </w:r>
    </w:p>
    <w:p>
      <w:pPr>
        <w:pStyle w:val="FirstParagraph"/>
      </w:pPr>
      <w:r>
        <w:t xml:space="preserve">The Chemical Engineer must prepare a detailed experimental plan, including the procedure, expected outcomes, and contingency plans. This document should be reviewed and approved by the laboratory supervisor or safety officer.</w:t>
      </w:r>
    </w:p>
    <w:bookmarkEnd w:id="24"/>
    <w:bookmarkEnd w:id="25"/>
    <w:bookmarkStart w:id="29" w:name="experimental-procedure"/>
    <w:p>
      <w:pPr>
        <w:pStyle w:val="Heading2"/>
      </w:pPr>
      <w:r>
        <w:t xml:space="preserve">4. Experimental Procedure</w:t>
      </w:r>
    </w:p>
    <w:bookmarkStart w:id="26" w:name="setup"/>
    <w:p>
      <w:pPr>
        <w:pStyle w:val="Heading3"/>
      </w:pPr>
      <w:r>
        <w:t xml:space="preserve">4.1 Setup</w:t>
      </w:r>
    </w:p>
    <w:p>
      <w:pPr>
        <w:pStyle w:val="FirstParagraph"/>
      </w:pPr>
      <w:r>
        <w:t xml:space="preserve">Set up the experimental apparatus in a well-ventilated area, preferably under a fume hood, to prevent the accumulation of hazardous fumes. Ensure that all connections are secure and that there are no leaks in the system. For experiments involving high temperatures or pressures, additional safety measures such as blast shields should be employed.</w:t>
      </w:r>
    </w:p>
    <w:bookmarkEnd w:id="26"/>
    <w:bookmarkStart w:id="27" w:name="execution"/>
    <w:p>
      <w:pPr>
        <w:pStyle w:val="Heading3"/>
      </w:pPr>
      <w:r>
        <w:t xml:space="preserve">4.2 Execution</w:t>
      </w:r>
    </w:p>
    <w:p>
      <w:pPr>
        <w:pStyle w:val="FirstParagraph"/>
      </w:pPr>
      <w:r>
        <w:t xml:space="preserve">Follow the experimental procedure step-by-step, maintaining a detailed log of all actions, observations, and measurements. The Chemical Engineer should monitor the process continuously, adjusting parameters as necessary to maintain optimal conditions. In the event of any anomalies, such as unexpected temperature spikes or pressure changes, the experiment should be halted immediately, and the situation assessed.</w:t>
      </w:r>
    </w:p>
    <w:bookmarkEnd w:id="27"/>
    <w:bookmarkStart w:id="28" w:name="data-collection"/>
    <w:p>
      <w:pPr>
        <w:pStyle w:val="Heading3"/>
      </w:pPr>
      <w:r>
        <w:t xml:space="preserve">4.3 Data Collection</w:t>
      </w:r>
    </w:p>
    <w:p>
      <w:pPr>
        <w:pStyle w:val="FirstParagraph"/>
      </w:pPr>
      <w:r>
        <w:t xml:space="preserve">Accurate data collection is crucial for the validity of the experiment. Use calibrated instruments and record data in a standardized format. Ensure that all data is backed up and stored securely to prevent loss.</w:t>
      </w:r>
    </w:p>
    <w:bookmarkEnd w:id="28"/>
    <w:bookmarkEnd w:id="29"/>
    <w:bookmarkStart w:id="30" w:name="safety-and-emergency-procedures"/>
    <w:p>
      <w:pPr>
        <w:pStyle w:val="Heading2"/>
      </w:pPr>
      <w:r>
        <w:t xml:space="preserve">5. Safety and Emergency Procedures</w:t>
      </w:r>
    </w:p>
    <w:p>
      <w:pPr>
        <w:pStyle w:val="FirstParagraph"/>
      </w:pPr>
      <w:r>
        <w:t xml:space="preserve">Safety is paramount in any chemical experiment. The Chemical Engineer must be familiar with the following emergency procedures:</w:t>
      </w:r>
    </w:p>
    <w:p>
      <w:pPr>
        <w:numPr>
          <w:ilvl w:val="0"/>
          <w:numId w:val="1003"/>
        </w:numPr>
        <w:pStyle w:val="Compact"/>
      </w:pPr>
      <w:r>
        <w:rPr>
          <w:bCs/>
          <w:b/>
        </w:rPr>
        <w:t xml:space="preserve">Chemical Spills:</w:t>
      </w:r>
      <w:r>
        <w:t xml:space="preserve"> </w:t>
      </w:r>
      <w:r>
        <w:t xml:space="preserve">Use appropriate spill kits to contain and clean up spills. Report all spills to the safety officer.</w:t>
      </w:r>
    </w:p>
    <w:p>
      <w:pPr>
        <w:numPr>
          <w:ilvl w:val="0"/>
          <w:numId w:val="1003"/>
        </w:numPr>
        <w:pStyle w:val="Compact"/>
      </w:pPr>
      <w:r>
        <w:rPr>
          <w:bCs/>
          <w:b/>
        </w:rPr>
        <w:t xml:space="preserve">Fires:</w:t>
      </w:r>
      <w:r>
        <w:t xml:space="preserve"> </w:t>
      </w:r>
      <w:r>
        <w:t xml:space="preserve">Know the location of fire extinguishers and fire blankets. Use the correct type of extinguisher for the specific type of fire.</w:t>
      </w:r>
    </w:p>
    <w:p>
      <w:pPr>
        <w:numPr>
          <w:ilvl w:val="0"/>
          <w:numId w:val="1003"/>
        </w:numPr>
        <w:pStyle w:val="Compact"/>
      </w:pPr>
      <w:r>
        <w:rPr>
          <w:bCs/>
          <w:b/>
        </w:rPr>
        <w:t xml:space="preserve">Exposure:</w:t>
      </w:r>
      <w:r>
        <w:t xml:space="preserve"> </w:t>
      </w:r>
      <w:r>
        <w:t xml:space="preserve">In case of chemical exposure, immediately flush the affected area with water and seek medical attention. New Delhi has several well-equipped hospitals, such as AIIMS and Safdarjung Hospital, that can provide emergency care.</w:t>
      </w:r>
    </w:p>
    <w:p>
      <w:pPr>
        <w:numPr>
          <w:ilvl w:val="0"/>
          <w:numId w:val="1003"/>
        </w:numPr>
        <w:pStyle w:val="Compact"/>
      </w:pPr>
      <w:r>
        <w:rPr>
          <w:bCs/>
          <w:b/>
        </w:rPr>
        <w:t xml:space="preserve">Evacuation:</w:t>
      </w:r>
      <w:r>
        <w:t xml:space="preserve"> </w:t>
      </w:r>
      <w:r>
        <w:t xml:space="preserve">Familiarize yourself with the evacuation routes and assembly points in the laboratory building.</w:t>
      </w:r>
    </w:p>
    <w:p>
      <w:pPr>
        <w:pStyle w:val="FirstParagraph"/>
      </w:pPr>
      <w:r>
        <w:rPr>
          <w:bCs/>
          <w:b/>
        </w:rPr>
        <w:t xml:space="preserve">Note:</w:t>
      </w:r>
      <w:r>
        <w:t xml:space="preserve"> </w:t>
      </w:r>
      <w:r>
        <w:t xml:space="preserve">In New Delhi, emergency services can be contacted via the single emergency number 112.</w:t>
      </w:r>
    </w:p>
    <w:bookmarkEnd w:id="30"/>
    <w:bookmarkStart w:id="34" w:name="post-experiment-procedures"/>
    <w:p>
      <w:pPr>
        <w:pStyle w:val="Heading2"/>
      </w:pPr>
      <w:r>
        <w:t xml:space="preserve">6. Post-Experiment Procedures</w:t>
      </w:r>
    </w:p>
    <w:bookmarkStart w:id="31" w:name="cleanup"/>
    <w:p>
      <w:pPr>
        <w:pStyle w:val="Heading3"/>
      </w:pPr>
      <w:r>
        <w:t xml:space="preserve">6.1 Cleanup</w:t>
      </w:r>
    </w:p>
    <w:p>
      <w:pPr>
        <w:pStyle w:val="FirstParagraph"/>
      </w:pPr>
      <w:r>
        <w:t xml:space="preserve">After the experiment, clean all equipment and the work area thoroughly. Dispose of chemical waste according to the guidelines set by the CPCB and local municipal authorities. Ensure that all waste is properly labeled and stored in designated containers.</w:t>
      </w:r>
    </w:p>
    <w:bookmarkEnd w:id="31"/>
    <w:bookmarkStart w:id="32" w:name="data-analysis"/>
    <w:p>
      <w:pPr>
        <w:pStyle w:val="Heading3"/>
      </w:pPr>
      <w:r>
        <w:t xml:space="preserve">6.2 Data Analysis</w:t>
      </w:r>
    </w:p>
    <w:p>
      <w:pPr>
        <w:pStyle w:val="FirstParagraph"/>
      </w:pPr>
      <w:r>
        <w:t xml:space="preserve">Analyze the collected data to draw conclusions and identify any trends or anomalies. Prepare a detailed report summarizing the experimental procedure, results, and conclusions. This report should be submitted to the relevant stakeholders for review.</w:t>
      </w:r>
    </w:p>
    <w:bookmarkEnd w:id="32"/>
    <w:bookmarkStart w:id="33" w:name="equipment-maintenance"/>
    <w:p>
      <w:pPr>
        <w:pStyle w:val="Heading3"/>
      </w:pPr>
      <w:r>
        <w:t xml:space="preserve">6.3 Equipment Maintenance</w:t>
      </w:r>
    </w:p>
    <w:p>
      <w:pPr>
        <w:pStyle w:val="FirstParagraph"/>
      </w:pPr>
      <w:r>
        <w:t xml:space="preserve">Perform routine maintenance on all equipment used in the experiment to ensure their longevity and reliability. Report any issues or malfunctions to the maintenance team.</w:t>
      </w:r>
    </w:p>
    <w:bookmarkEnd w:id="33"/>
    <w:bookmarkEnd w:id="34"/>
    <w:bookmarkStart w:id="35" w:name="conclusion"/>
    <w:p>
      <w:pPr>
        <w:pStyle w:val="Heading2"/>
      </w:pPr>
      <w:r>
        <w:t xml:space="preserve">7. Conclusion</w:t>
      </w:r>
    </w:p>
    <w:p>
      <w:pPr>
        <w:pStyle w:val="FirstParagraph"/>
      </w:pPr>
      <w:r>
        <w:t xml:space="preserve">This Experiment Protocol provides a comprehensive framework for the Chemical Engineer to conduct experiments safely and efficiently in India New Delhi. By adhering to this protocol, the Chemical Engineer can ensure compliance with local regulations, maintain high safety standards, and produce reliable and valid experimental results. Continuous review and updating of this protocol are essential to incorporate new safety measures and technological advancements.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India New Delhi</dc:title>
  <dc:creator/>
  <dc:language>en</dc:language>
  <cp:keywords/>
  <dcterms:created xsi:type="dcterms:W3CDTF">2026-10-10T04:06:12Z</dcterms:created>
  <dcterms:modified xsi:type="dcterms:W3CDTF">2026-10-10T04:06:12Z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