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has been developed by a Chemical Engineer operating within the jurisdiction of Italy Rome. The purpose of this document is to outline the procedures, safety measures, and objectives for conducting a chemical experiment in compliance with local regulations and international standards. The experiment aims to evaluate the efficiency of a novel catalytic process for the production of biofuels, which is of significant interest in the context of sustainable energy solutions in Italy Rome.</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catalytic activity of a newly synthesized catalyst in the conversion of biomass to biofuels.</w:t>
      </w:r>
    </w:p>
    <w:p>
      <w:pPr>
        <w:numPr>
          <w:ilvl w:val="0"/>
          <w:numId w:val="1001"/>
        </w:numPr>
        <w:pStyle w:val="Compact"/>
      </w:pPr>
      <w:r>
        <w:t xml:space="preserve">To determine the optimal reaction conditions, including temperature, pressure, and catalyst loading.</w:t>
      </w:r>
    </w:p>
    <w:p>
      <w:pPr>
        <w:numPr>
          <w:ilvl w:val="0"/>
          <w:numId w:val="1001"/>
        </w:numPr>
        <w:pStyle w:val="Compact"/>
      </w:pPr>
      <w:r>
        <w:t xml:space="preserve">To analyze the product yield and selectivity under various experimental conditions.</w:t>
      </w:r>
    </w:p>
    <w:p>
      <w:pPr>
        <w:numPr>
          <w:ilvl w:val="0"/>
          <w:numId w:val="1001"/>
        </w:numPr>
        <w:pStyle w:val="Compact"/>
      </w:pPr>
      <w:r>
        <w:t xml:space="preserve">To ensure that all procedures adhere to the safety and environmental regulations applicable in Italy Rome.</w:t>
      </w:r>
    </w:p>
    <w:p>
      <w:pPr>
        <w:pStyle w:val="FirstParagraph"/>
      </w:pPr>
      <w:r>
        <w:t xml:space="preserve">3. Materials and Equipment</w:t>
      </w:r>
    </w:p>
    <w:p>
      <w:pPr>
        <w:pStyle w:val="BodyText"/>
      </w:pPr>
      <w:r>
        <w:t xml:space="preserve">The following materials and equipment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Catalyst</w:t>
            </w:r>
          </w:p>
        </w:tc>
        <w:tc>
          <w:tcPr/>
          <w:p>
            <w:pPr>
              <w:pStyle w:val="Compact"/>
              <w:jc w:val="left"/>
            </w:pPr>
            <w:r>
              <w:t xml:space="preserve">Newly synthesized catalyst (details in Appendix A)</w:t>
            </w:r>
          </w:p>
        </w:tc>
        <w:tc>
          <w:tcPr/>
          <w:p>
            <w:pPr>
              <w:pStyle w:val="Compact"/>
              <w:jc w:val="left"/>
            </w:pPr>
            <w:r>
              <w:t xml:space="preserve">50 g</w:t>
            </w:r>
          </w:p>
        </w:tc>
      </w:tr>
      <w:tr>
        <w:tc>
          <w:tcPr/>
          <w:p>
            <w:pPr>
              <w:pStyle w:val="Compact"/>
              <w:jc w:val="left"/>
            </w:pPr>
            <w:r>
              <w:t xml:space="preserve">Biomass Feedstock</w:t>
            </w:r>
          </w:p>
        </w:tc>
        <w:tc>
          <w:tcPr/>
          <w:p>
            <w:pPr>
              <w:pStyle w:val="Compact"/>
              <w:jc w:val="left"/>
            </w:pPr>
            <w:r>
              <w:t xml:space="preserve">Pre-treated lignocellulosic biomass</w:t>
            </w:r>
          </w:p>
        </w:tc>
        <w:tc>
          <w:tcPr/>
          <w:p>
            <w:pPr>
              <w:pStyle w:val="Compact"/>
              <w:jc w:val="left"/>
            </w:pPr>
            <w:r>
              <w:t xml:space="preserve">1 kg</w:t>
            </w:r>
          </w:p>
        </w:tc>
      </w:tr>
      <w:tr>
        <w:tc>
          <w:tcPr/>
          <w:p>
            <w:pPr>
              <w:pStyle w:val="Compact"/>
              <w:jc w:val="left"/>
            </w:pPr>
            <w:r>
              <w:t xml:space="preserve">Reactor</w:t>
            </w:r>
          </w:p>
        </w:tc>
        <w:tc>
          <w:tcPr/>
          <w:p>
            <w:pPr>
              <w:pStyle w:val="Compact"/>
              <w:jc w:val="left"/>
            </w:pPr>
            <w:r>
              <w:t xml:space="preserve">Stainless steel batch reactor with temperature and pressure control</w:t>
            </w:r>
          </w:p>
        </w:tc>
        <w:tc>
          <w:tcPr/>
          <w:p>
            <w:pPr>
              <w:pStyle w:val="Compact"/>
              <w:jc w:val="left"/>
            </w:pPr>
            <w:r>
              <w:t xml:space="preserve">1 unit</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 unit</w:t>
            </w:r>
          </w:p>
        </w:tc>
      </w:tr>
      <w:tr>
        <w:tc>
          <w:tcPr/>
          <w:p>
            <w:pPr>
              <w:pStyle w:val="Compact"/>
              <w:jc w:val="left"/>
            </w:pPr>
            <w:r>
              <w:t xml:space="preserve">Safety Equipment</w:t>
            </w:r>
          </w:p>
        </w:tc>
        <w:tc>
          <w:tcPr/>
          <w:p>
            <w:pPr>
              <w:pStyle w:val="Compact"/>
              <w:jc w:val="left"/>
            </w:pPr>
            <w:r>
              <w:t xml:space="preserve">Personal protective equipment (PPE), fire extinguisher, fume hood</w:t>
            </w:r>
          </w:p>
        </w:tc>
        <w:tc>
          <w:tcPr/>
          <w:p>
            <w:pPr>
              <w:pStyle w:val="Compact"/>
              <w:jc w:val="left"/>
            </w:pPr>
            <w:r>
              <w:t xml:space="preserve">As required</w:t>
            </w:r>
          </w:p>
        </w:tc>
      </w:tr>
    </w:tbl>
    <w:p>
      <w:pPr>
        <w:pStyle w:val="BodyText"/>
      </w:pPr>
      <w:r>
        <w:t xml:space="preserve">4. Procedure</w:t>
      </w:r>
    </w:p>
    <w:p>
      <w:pPr>
        <w:pStyle w:val="BodyText"/>
      </w:pPr>
      <w:r>
        <w:t xml:space="preserve">The experiment will be conducted as follows:</w:t>
      </w:r>
    </w:p>
    <w:p>
      <w:pPr>
        <w:numPr>
          <w:ilvl w:val="0"/>
          <w:numId w:val="1002"/>
        </w:numPr>
        <w:pStyle w:val="Compact"/>
      </w:pPr>
      <w:r>
        <w:rPr>
          <w:bCs/>
          <w:b/>
        </w:rPr>
        <w:t xml:space="preserve">Preparation:</w:t>
      </w:r>
      <w:r>
        <w:t xml:space="preserve"> </w:t>
      </w:r>
      <w:r>
        <w:t xml:space="preserve">The biomass feedstock will be pre-treated and loaded into the reactor along with the specified amount of catalyst.</w:t>
      </w:r>
    </w:p>
    <w:p>
      <w:pPr>
        <w:numPr>
          <w:ilvl w:val="0"/>
          <w:numId w:val="1002"/>
        </w:numPr>
        <w:pStyle w:val="Compact"/>
      </w:pPr>
      <w:r>
        <w:rPr>
          <w:bCs/>
          <w:b/>
        </w:rPr>
        <w:t xml:space="preserve">Reaction Conditions:</w:t>
      </w:r>
      <w:r>
        <w:t xml:space="preserve"> </w:t>
      </w:r>
      <w:r>
        <w:t xml:space="preserve">The reactor will be sealed, and the temperature will be gradually increased to the desired set point. Pressure will be monitored and adjusted as necessary.</w:t>
      </w:r>
    </w:p>
    <w:p>
      <w:pPr>
        <w:numPr>
          <w:ilvl w:val="0"/>
          <w:numId w:val="1002"/>
        </w:numPr>
        <w:pStyle w:val="Compact"/>
      </w:pPr>
      <w:r>
        <w:rPr>
          <w:bCs/>
          <w:b/>
        </w:rPr>
        <w:t xml:space="preserve">Sampling:</w:t>
      </w:r>
      <w:r>
        <w:t xml:space="preserve"> </w:t>
      </w:r>
      <w:r>
        <w:t xml:space="preserve">At predetermined intervals, samples will be taken from the reactor for analysis.</w:t>
      </w:r>
    </w:p>
    <w:p>
      <w:pPr>
        <w:numPr>
          <w:ilvl w:val="0"/>
          <w:numId w:val="1002"/>
        </w:numPr>
        <w:pStyle w:val="Compact"/>
      </w:pPr>
      <w:r>
        <w:rPr>
          <w:bCs/>
          <w:b/>
        </w:rPr>
        <w:t xml:space="preserve">Analysis:</w:t>
      </w:r>
      <w:r>
        <w:t xml:space="preserve"> </w:t>
      </w:r>
      <w:r>
        <w:t xml:space="preserve">The samples will be analyzed using gas chromatography to determine the composition and yield of the biofuel products.</w:t>
      </w:r>
    </w:p>
    <w:p>
      <w:pPr>
        <w:numPr>
          <w:ilvl w:val="0"/>
          <w:numId w:val="1002"/>
        </w:numPr>
        <w:pStyle w:val="Compact"/>
      </w:pPr>
      <w:r>
        <w:rPr>
          <w:bCs/>
          <w:b/>
        </w:rPr>
        <w:t xml:space="preserve">Data Recording:</w:t>
      </w:r>
      <w:r>
        <w:t xml:space="preserve"> </w:t>
      </w:r>
      <w:r>
        <w:t xml:space="preserve">All experimental data, including temperature, pressure, and product analysis results, will be recorded in a laboratory notebook.</w:t>
      </w:r>
    </w:p>
    <w:p>
      <w:pPr>
        <w:pStyle w:val="FirstParagraph"/>
      </w:pPr>
      <w:r>
        <w:t xml:space="preserve">5. Safety Measures</w:t>
      </w:r>
    </w:p>
    <w:p>
      <w:pPr>
        <w:pStyle w:val="BodyText"/>
      </w:pPr>
      <w:r>
        <w:t xml:space="preserve">Given the nature of the chemicals and processes involved, the following safety measures will be strictly adhered to:</w:t>
      </w:r>
    </w:p>
    <w:p>
      <w:pPr>
        <w:numPr>
          <w:ilvl w:val="0"/>
          <w:numId w:val="1003"/>
        </w:numPr>
        <w:pStyle w:val="Compact"/>
      </w:pPr>
      <w:r>
        <w:t xml:space="preserve">All personnel involved in the experiment must wear appropriate personal protective equipment (PPE), including lab coats, gloves, and safety goggles.</w:t>
      </w:r>
    </w:p>
    <w:p>
      <w:pPr>
        <w:numPr>
          <w:ilvl w:val="0"/>
          <w:numId w:val="1003"/>
        </w:numPr>
        <w:pStyle w:val="Compact"/>
      </w:pPr>
      <w:r>
        <w:t xml:space="preserve">The experiment will be conducted in a well-ventilated area, preferably under a fume hood, to minimize exposure to hazardous fumes.</w:t>
      </w:r>
    </w:p>
    <w:p>
      <w:pPr>
        <w:numPr>
          <w:ilvl w:val="0"/>
          <w:numId w:val="1003"/>
        </w:numPr>
        <w:pStyle w:val="Compact"/>
      </w:pPr>
      <w:r>
        <w:t xml:space="preserve">Emergency equipment, such as fire extinguishers and eyewash stations, will be readily accessible.</w:t>
      </w:r>
    </w:p>
    <w:p>
      <w:pPr>
        <w:numPr>
          <w:ilvl w:val="0"/>
          <w:numId w:val="1003"/>
        </w:numPr>
        <w:pStyle w:val="Compact"/>
      </w:pPr>
      <w:r>
        <w:t xml:space="preserve">All waste materials will be disposed of in accordance with the environmental regulations of Italy Rome.</w:t>
      </w:r>
    </w:p>
    <w:p>
      <w:pPr>
        <w:pStyle w:val="FirstParagraph"/>
      </w:pPr>
      <w:r>
        <w:t xml:space="preserve">6. Data Analysis</w:t>
      </w:r>
    </w:p>
    <w:p>
      <w:pPr>
        <w:pStyle w:val="BodyText"/>
      </w:pPr>
      <w:r>
        <w:t xml:space="preserve">The data collected during the experiment will be analyzed to determine the catalytic activity, reaction kinetics, and product selectivity. Statistical methods will be employed to ensure the reliability and validity of the results. The findings will be compared with existing literature to assess the novelty and potential applications of the catalytic process.</w:t>
      </w:r>
    </w:p>
    <w:p>
      <w:pPr>
        <w:pStyle w:val="BodyText"/>
      </w:pPr>
      <w:r>
        <w:t xml:space="preserve">7. Conclusion</w:t>
      </w:r>
    </w:p>
    <w:p>
      <w:pPr>
        <w:pStyle w:val="BodyText"/>
      </w:pPr>
      <w:r>
        <w:t xml:space="preserve">This Experiment Protocol, prepared by a Chemical Engineer in Italy Rome, outlines the comprehensive approach to conducting a chemical experiment aimed at advancing biofuel production. By adhering to the procedures and safety measures detailed herein, the experiment seeks to contribute to the field of sustainable energy while maintaining the highest standards of safety and environmental responsibility.</w:t>
      </w:r>
    </w:p>
    <w:p>
      <w:pPr>
        <w:pStyle w:val="BodyText"/>
      </w:pPr>
      <w:r>
        <w:rPr>
          <w:bCs/>
          <w:b/>
        </w:rPr>
        <w:t xml:space="preserve">Prepared by:</w:t>
      </w:r>
    </w:p>
    <w:p>
      <w:pPr>
        <w:pStyle w:val="BodyText"/>
      </w:pPr>
      <w:r>
        <w:t xml:space="preserve">___________________________</w:t>
      </w:r>
    </w:p>
    <w:p>
      <w:pPr>
        <w:pStyle w:val="BodyText"/>
      </w:pPr>
      <w:r>
        <w:t xml:space="preserve">Chemical Engineer</w:t>
      </w:r>
    </w:p>
    <w:p>
      <w:pPr>
        <w:pStyle w:val="BodyText"/>
      </w:pPr>
      <w:r>
        <w:t xml:space="preserve">Italy Rome</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Italy Rome</dc:title>
  <dc:creator/>
  <dc:language>en</dc:language>
  <cp:keywords/>
  <dcterms:created xsi:type="dcterms:W3CDTF">2026-10-10T03:44:53Z</dcterms:created>
  <dcterms:modified xsi:type="dcterms:W3CDTF">2026-10-10T03:44:53Z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