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Chemical Engineer</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safety measures, and operational guidelines for conducting chemical experiments in a laboratory setting in Johannesburg, South Africa. The protocol is designed for use by Chemical Engineers and related professionals working in industrial, academic, or research environments. The document ensures compliance with local regulations, including those set by the South African National Standards (SANS), the Department of Mineral Resources and Energy (DMRE), and the Occupational Health and Safety Act (OHSA) of South Africa.</w:t>
      </w:r>
    </w:p>
    <w:p>
      <w:pPr>
        <w:pStyle w:val="BodyText"/>
      </w:pPr>
      <w:r>
        <w:t xml:space="preserve">The primary objective of this protocol is to provide a structured framework for conducting experiments safely, efficiently, and in accordance with best practices in chemical engineering. It addresses the unique environmental, regulatory, and operational conditions present in Johannesburg, including considerations for water quality, air emissions, and waste management.</w:t>
      </w:r>
    </w:p>
    <w:p>
      <w:pPr>
        <w:pStyle w:val="BodyText"/>
      </w:pPr>
      <w:r>
        <w:t xml:space="preserve">2. Scope</w:t>
      </w:r>
    </w:p>
    <w:p>
      <w:pPr>
        <w:pStyle w:val="BodyText"/>
      </w:pPr>
      <w:r>
        <w:t xml:space="preserve">This protocol applies to all chemical experiments conducted by Chemical Engineers in Johannesburg, South Africa. It covers laboratory-scale experiments, pilot plant operations, and field trials. The protocol is applicable to experiments involving hazardous chemicals, high-pressure systems, and thermal processes. It is intended for use in industries such as mining, petrochemicals, pharmaceuticals, and water treatment, which are prominent in the Johannesburg region.</w:t>
      </w:r>
    </w:p>
    <w:p>
      <w:pPr>
        <w:pStyle w:val="BodyText"/>
      </w:pPr>
      <w:r>
        <w:t xml:space="preserve">3. Responsibilities</w:t>
      </w:r>
    </w:p>
    <w:p>
      <w:pPr>
        <w:pStyle w:val="BodyText"/>
      </w:pPr>
      <w:r>
        <w:t xml:space="preserve">The following roles and responsibilities are defined to ensure the safe and effective execution of experiments:</w:t>
      </w:r>
    </w:p>
    <w:p>
      <w:pPr>
        <w:numPr>
          <w:ilvl w:val="0"/>
          <w:numId w:val="1001"/>
        </w:numPr>
        <w:pStyle w:val="Compact"/>
      </w:pPr>
      <w:r>
        <w:rPr>
          <w:bCs/>
          <w:b/>
        </w:rPr>
        <w:t xml:space="preserve">Chemical Engineer:</w:t>
      </w:r>
      <w:r>
        <w:t xml:space="preserve"> </w:t>
      </w:r>
      <w:r>
        <w:t xml:space="preserve">Responsible for designing, executing, and documenting the experiment. Must ensure compliance with this protocol and all relevant regulations.</w:t>
      </w:r>
    </w:p>
    <w:p>
      <w:pPr>
        <w:numPr>
          <w:ilvl w:val="0"/>
          <w:numId w:val="1001"/>
        </w:numPr>
        <w:pStyle w:val="Compact"/>
      </w:pPr>
      <w:r>
        <w:rPr>
          <w:bCs/>
          <w:b/>
        </w:rPr>
        <w:t xml:space="preserve">Laboratory Manager:</w:t>
      </w:r>
      <w:r>
        <w:t xml:space="preserve"> </w:t>
      </w:r>
      <w:r>
        <w:t xml:space="preserve">Oversees the implementation of safety measures and ensures that all equipment is calibrated and maintained.</w:t>
      </w:r>
    </w:p>
    <w:p>
      <w:pPr>
        <w:numPr>
          <w:ilvl w:val="0"/>
          <w:numId w:val="1001"/>
        </w:numPr>
        <w:pStyle w:val="Compact"/>
      </w:pPr>
      <w:r>
        <w:rPr>
          <w:bCs/>
          <w:b/>
        </w:rPr>
        <w:t xml:space="preserve">Safety Officer:</w:t>
      </w:r>
      <w:r>
        <w:t xml:space="preserve"> </w:t>
      </w:r>
      <w:r>
        <w:t xml:space="preserve">Conducts risk assessments, provides safety training, and monitors compliance with safety protocols.</w:t>
      </w:r>
    </w:p>
    <w:p>
      <w:pPr>
        <w:numPr>
          <w:ilvl w:val="0"/>
          <w:numId w:val="1001"/>
        </w:numPr>
        <w:pStyle w:val="Compact"/>
      </w:pPr>
      <w:r>
        <w:rPr>
          <w:bCs/>
          <w:b/>
        </w:rPr>
        <w:t xml:space="preserve">Regulatory Liaison:</w:t>
      </w:r>
      <w:r>
        <w:t xml:space="preserve"> </w:t>
      </w:r>
      <w:r>
        <w:t xml:space="preserve">Ensures that all experiments comply with South African laws and regulations, including environmental and occupational health standards.</w:t>
      </w:r>
    </w:p>
    <w:p>
      <w:pPr>
        <w:pStyle w:val="FirstParagraph"/>
      </w:pPr>
      <w:r>
        <w:t xml:space="preserve">4. Safety Measures</w:t>
      </w:r>
    </w:p>
    <w:p>
      <w:pPr>
        <w:pStyle w:val="BodyText"/>
      </w:pPr>
      <w:r>
        <w:t xml:space="preserve">Safety is the highest priority in all chemical experiments. The following measures must be strictly adhered to:</w:t>
      </w:r>
    </w:p>
    <w:p>
      <w:pPr>
        <w:numPr>
          <w:ilvl w:val="0"/>
          <w:numId w:val="1002"/>
        </w:numPr>
        <w:pStyle w:val="Compact"/>
      </w:pPr>
      <w:r>
        <w:rPr>
          <w:bCs/>
          <w:b/>
        </w:rPr>
        <w:t xml:space="preserve">Personal Protective Equipment (PPE):</w:t>
      </w:r>
      <w:r>
        <w:t xml:space="preserve"> </w:t>
      </w:r>
      <w:r>
        <w:t xml:space="preserve">All personnel must wear appropriate PPE, including lab coats, safety goggles, gloves, and closed-toe shoes. Additional PPE, such as respirators or face shields, may be required depending on the experiment.</w:t>
      </w:r>
    </w:p>
    <w:p>
      <w:pPr>
        <w:numPr>
          <w:ilvl w:val="0"/>
          <w:numId w:val="1002"/>
        </w:numPr>
        <w:pStyle w:val="Compact"/>
      </w:pPr>
      <w:r>
        <w:rPr>
          <w:bCs/>
          <w:b/>
        </w:rPr>
        <w:t xml:space="preserve">Chemical Handling:</w:t>
      </w:r>
      <w:r>
        <w:t xml:space="preserve"> </w:t>
      </w:r>
      <w:r>
        <w:t xml:space="preserve">All chemicals must be stored, handled, and disposed of in accordance with the South African Hazardous Chemical Agents Regulations. Safety Data Sheets (SDS) must be readily available for all chemicals used.</w:t>
      </w:r>
    </w:p>
    <w:p>
      <w:pPr>
        <w:numPr>
          <w:ilvl w:val="0"/>
          <w:numId w:val="1002"/>
        </w:numPr>
        <w:pStyle w:val="Compact"/>
      </w:pPr>
      <w:r>
        <w:rPr>
          <w:bCs/>
          <w:b/>
        </w:rPr>
        <w:t xml:space="preserve">Emergency Procedures:</w:t>
      </w:r>
      <w:r>
        <w:t xml:space="preserve"> </w:t>
      </w:r>
      <w:r>
        <w:t xml:space="preserve">Emergency showers, eyewash stations, and fire extinguishers must be accessible. All personnel must be trained in emergency response procedures, including evacuation routes and first aid.</w:t>
      </w:r>
    </w:p>
    <w:p>
      <w:pPr>
        <w:numPr>
          <w:ilvl w:val="0"/>
          <w:numId w:val="1002"/>
        </w:numPr>
        <w:pStyle w:val="Compact"/>
      </w:pPr>
      <w:r>
        <w:rPr>
          <w:bCs/>
          <w:b/>
        </w:rPr>
        <w:t xml:space="preserve">Ventilation:</w:t>
      </w:r>
      <w:r>
        <w:t xml:space="preserve"> </w:t>
      </w:r>
      <w:r>
        <w:t xml:space="preserve">Experiments involving volatile or toxic substances must be conducted in a fume hood or well-ventilated area to prevent inhalation hazards.</w:t>
      </w:r>
    </w:p>
    <w:p>
      <w:pPr>
        <w:pStyle w:val="FirstParagraph"/>
      </w:pPr>
      <w:r>
        <w:t xml:space="preserve">5. Experimental Procedure</w:t>
      </w:r>
    </w:p>
    <w:p>
      <w:pPr>
        <w:pStyle w:val="BodyText"/>
      </w:pPr>
      <w:r>
        <w:t xml:space="preserve">The following steps outline the general procedure for conducting a chemical experiment:</w:t>
      </w:r>
    </w:p>
    <w:p>
      <w:pPr>
        <w:numPr>
          <w:ilvl w:val="0"/>
          <w:numId w:val="1003"/>
        </w:numPr>
        <w:pStyle w:val="Compact"/>
      </w:pPr>
      <w:r>
        <w:rPr>
          <w:bCs/>
          <w:b/>
        </w:rPr>
        <w:t xml:space="preserve">Pre-Experiment Planning:</w:t>
      </w:r>
      <w:r>
        <w:t xml:space="preserve"> </w:t>
      </w:r>
      <w:r>
        <w:t xml:space="preserve">Define the objectives, scope, and methodology of the experiment. Conduct a risk assessment and obtain necessary approvals.</w:t>
      </w:r>
    </w:p>
    <w:p>
      <w:pPr>
        <w:numPr>
          <w:ilvl w:val="0"/>
          <w:numId w:val="1003"/>
        </w:numPr>
        <w:pStyle w:val="Compact"/>
      </w:pPr>
      <w:r>
        <w:rPr>
          <w:bCs/>
          <w:b/>
        </w:rPr>
        <w:t xml:space="preserve">Equipment Preparation:</w:t>
      </w:r>
      <w:r>
        <w:t xml:space="preserve"> </w:t>
      </w:r>
      <w:r>
        <w:t xml:space="preserve">Ensure all equipment is clean, calibrated, and in good working condition. Verify that all safety devices are functional.</w:t>
      </w:r>
    </w:p>
    <w:p>
      <w:pPr>
        <w:numPr>
          <w:ilvl w:val="0"/>
          <w:numId w:val="1003"/>
        </w:numPr>
        <w:pStyle w:val="Compact"/>
      </w:pPr>
      <w:r>
        <w:rPr>
          <w:bCs/>
          <w:b/>
        </w:rPr>
        <w:t xml:space="preserve">Chemical Preparation:</w:t>
      </w:r>
      <w:r>
        <w:t xml:space="preserve"> </w:t>
      </w:r>
      <w:r>
        <w:t xml:space="preserve">Measure and prepare all chemicals according to the experimental design. Label all containers clearly.</w:t>
      </w:r>
    </w:p>
    <w:p>
      <w:pPr>
        <w:numPr>
          <w:ilvl w:val="0"/>
          <w:numId w:val="1003"/>
        </w:numPr>
        <w:pStyle w:val="Compact"/>
      </w:pPr>
      <w:r>
        <w:rPr>
          <w:bCs/>
          <w:b/>
        </w:rPr>
        <w:t xml:space="preserve">Execution:</w:t>
      </w:r>
      <w:r>
        <w:t xml:space="preserve"> </w:t>
      </w:r>
      <w:r>
        <w:t xml:space="preserve">Conduct the experiment according to the predefined procedure. Monitor all parameters, such as temperature, pressure, and flow rates, continuously.</w:t>
      </w:r>
    </w:p>
    <w:p>
      <w:pPr>
        <w:numPr>
          <w:ilvl w:val="0"/>
          <w:numId w:val="1003"/>
        </w:numPr>
        <w:pStyle w:val="Compact"/>
      </w:pPr>
      <w:r>
        <w:rPr>
          <w:bCs/>
          <w:b/>
        </w:rPr>
        <w:t xml:space="preserve">Data Collection:</w:t>
      </w:r>
      <w:r>
        <w:t xml:space="preserve"> </w:t>
      </w:r>
      <w:r>
        <w:t xml:space="preserve">Record all observations and measurements accurately. Use standardized forms or digital data logging systems.</w:t>
      </w:r>
    </w:p>
    <w:p>
      <w:pPr>
        <w:numPr>
          <w:ilvl w:val="0"/>
          <w:numId w:val="1003"/>
        </w:numPr>
        <w:pStyle w:val="Compact"/>
      </w:pPr>
      <w:r>
        <w:rPr>
          <w:bCs/>
          <w:b/>
        </w:rPr>
        <w:t xml:space="preserve">Post-Experiment Cleanup:</w:t>
      </w:r>
      <w:r>
        <w:t xml:space="preserve"> </w:t>
      </w:r>
      <w:r>
        <w:t xml:space="preserve">Dispose of all waste materials in accordance with South African environmental regulations. Clean all equipment and return it to its designated storage area.</w:t>
      </w:r>
    </w:p>
    <w:p>
      <w:pPr>
        <w:pStyle w:val="FirstParagraph"/>
      </w:pPr>
      <w:r>
        <w:t xml:space="preserve">6. Environmental Considerations</w:t>
      </w:r>
    </w:p>
    <w:p>
      <w:pPr>
        <w:pStyle w:val="BodyText"/>
      </w:pPr>
      <w:r>
        <w:t xml:space="preserve">Johannesburg, South Africa, has specific environmental regulations that must be followed to minimize the impact of chemical experiments on the local ecosystem. Key considerations include:</w:t>
      </w:r>
    </w:p>
    <w:p>
      <w:pPr>
        <w:numPr>
          <w:ilvl w:val="0"/>
          <w:numId w:val="1004"/>
        </w:numPr>
        <w:pStyle w:val="Compact"/>
      </w:pPr>
      <w:r>
        <w:rPr>
          <w:bCs/>
          <w:b/>
        </w:rPr>
        <w:t xml:space="preserve">Water Management:</w:t>
      </w:r>
      <w:r>
        <w:t xml:space="preserve"> </w:t>
      </w:r>
      <w:r>
        <w:t xml:space="preserve">All wastewater must be treated before discharge to comply with the National Water Act. Avoid the use of water-intensive processes where possible.</w:t>
      </w:r>
    </w:p>
    <w:p>
      <w:pPr>
        <w:numPr>
          <w:ilvl w:val="0"/>
          <w:numId w:val="1004"/>
        </w:numPr>
        <w:pStyle w:val="Compact"/>
      </w:pPr>
      <w:r>
        <w:rPr>
          <w:bCs/>
          <w:b/>
        </w:rPr>
        <w:t xml:space="preserve">Air Emissions:</w:t>
      </w:r>
      <w:r>
        <w:t xml:space="preserve"> </w:t>
      </w:r>
      <w:r>
        <w:t xml:space="preserve">Control emissions of volatile organic compounds (VOCs) and other pollutants to meet the standards set by the National Environmental Management: Air Quality Act.</w:t>
      </w:r>
    </w:p>
    <w:p>
      <w:pPr>
        <w:numPr>
          <w:ilvl w:val="0"/>
          <w:numId w:val="1004"/>
        </w:numPr>
        <w:pStyle w:val="Compact"/>
      </w:pPr>
      <w:r>
        <w:rPr>
          <w:bCs/>
          <w:b/>
        </w:rPr>
        <w:t xml:space="preserve">Waste Disposal:</w:t>
      </w:r>
      <w:r>
        <w:t xml:space="preserve"> </w:t>
      </w:r>
      <w:r>
        <w:t xml:space="preserve">Classify and dispose of all chemical waste according to the National Environmental Management: Waste Act. Use licensed waste disposal facilities.</w:t>
      </w:r>
    </w:p>
    <w:p>
      <w:pPr>
        <w:pStyle w:val="FirstParagraph"/>
      </w:pPr>
      <w:r>
        <w:t xml:space="preserve">7. Documentation and Reporting</w:t>
      </w:r>
    </w:p>
    <w:p>
      <w:pPr>
        <w:pStyle w:val="BodyText"/>
      </w:pPr>
      <w:r>
        <w:t xml:space="preserve">Accurate documentation is essential for the reproducibility and transparency of chemical experiments. The following documents must be maintained:</w:t>
      </w:r>
    </w:p>
    <w:p>
      <w:pPr>
        <w:numPr>
          <w:ilvl w:val="0"/>
          <w:numId w:val="1005"/>
        </w:numPr>
        <w:pStyle w:val="Compact"/>
      </w:pPr>
      <w:r>
        <w:rPr>
          <w:bCs/>
          <w:b/>
        </w:rPr>
        <w:t xml:space="preserve">Experiment Log:</w:t>
      </w:r>
      <w:r>
        <w:t xml:space="preserve"> </w:t>
      </w:r>
      <w:r>
        <w:t xml:space="preserve">A detailed record of all experimental procedures, observations, and results.</w:t>
      </w:r>
    </w:p>
    <w:p>
      <w:pPr>
        <w:numPr>
          <w:ilvl w:val="0"/>
          <w:numId w:val="1005"/>
        </w:numPr>
        <w:pStyle w:val="Compact"/>
      </w:pPr>
      <w:r>
        <w:rPr>
          <w:bCs/>
          <w:b/>
        </w:rPr>
        <w:t xml:space="preserve">Safety Reports:</w:t>
      </w:r>
      <w:r>
        <w:t xml:space="preserve"> </w:t>
      </w:r>
      <w:r>
        <w:t xml:space="preserve">Documentation of all safety measures, risk assessments, and incident reports.</w:t>
      </w:r>
    </w:p>
    <w:p>
      <w:pPr>
        <w:numPr>
          <w:ilvl w:val="0"/>
          <w:numId w:val="1005"/>
        </w:numPr>
        <w:pStyle w:val="Compact"/>
      </w:pPr>
      <w:r>
        <w:rPr>
          <w:bCs/>
          <w:b/>
        </w:rPr>
        <w:t xml:space="preserve">Environmental Compliance Reports:</w:t>
      </w:r>
      <w:r>
        <w:t xml:space="preserve"> </w:t>
      </w:r>
      <w:r>
        <w:t xml:space="preserve">Records of waste disposal, emissions, and water usage to demonstrate compliance with South African regulations.</w:t>
      </w:r>
    </w:p>
    <w:p>
      <w:pPr>
        <w:pStyle w:val="FirstParagraph"/>
      </w:pPr>
      <w:r>
        <w:t xml:space="preserve">8. Conclusion</w:t>
      </w:r>
    </w:p>
    <w:p>
      <w:pPr>
        <w:pStyle w:val="BodyText"/>
      </w:pPr>
      <w:r>
        <w:t xml:space="preserve">This Experiment Protocol provides a comprehensive framework for Chemical Engineers conducting experiments in Johannesburg, South Africa. By adhering to the guidelines outlined in this document, professionals can ensure the safety, efficiency, and regulatory compliance of their work. Continuous review and updates to this protocol are recommended to reflect changes in technology, regulations, and best practices.</w:t>
      </w:r>
    </w:p>
    <w:p>
      <w:pPr>
        <w:pStyle w:val="BodyText"/>
      </w:pPr>
      <w:r>
        <w:rPr>
          <w:bCs/>
          <w:b/>
        </w:rPr>
        <w:t xml:space="preserve">Prepared by:</w:t>
      </w:r>
      <w:r>
        <w:t xml:space="preserve"> </w:t>
      </w:r>
      <w:r>
        <w:t xml:space="preserve">[Name of Chemical Engineer]</w:t>
      </w:r>
      <w:r>
        <w:br/>
      </w:r>
      <w:r>
        <w:rPr>
          <w:bCs/>
          <w:b/>
        </w:rPr>
        <w:t xml:space="preserve">Approved by:</w:t>
      </w:r>
      <w:r>
        <w:t xml:space="preserve"> </w:t>
      </w:r>
      <w:r>
        <w:t xml:space="preserve">[Name of Laboratory Manager]</w:t>
      </w:r>
      <w:r>
        <w:br/>
      </w:r>
      <w:r>
        <w:rPr>
          <w:bCs/>
          <w:b/>
        </w:rPr>
        <w:t xml:space="preserve">Date:</w:t>
      </w:r>
      <w:r>
        <w:t xml:space="preserve"> </w:t>
      </w:r>
      <w:r>
        <w:t xml:space="preserve">[Insert Date]</w:t>
      </w:r>
      <w:r>
        <w:br/>
      </w:r>
      <w:r>
        <w:rPr>
          <w:bCs/>
          <w:b/>
        </w:rPr>
        <w:t xml:space="preserve">Location:</w:t>
      </w:r>
      <w:r>
        <w:t xml:space="preserve"> </w:t>
      </w:r>
      <w:r>
        <w:t xml:space="preserve">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South Africa Johannesburg</dc:title>
  <dc:creator/>
  <dc:language>en</dc:language>
  <cp:keywords/>
  <dcterms:created xsi:type="dcterms:W3CDTF">2026-10-10T07:08:05Z</dcterms:created>
  <dcterms:modified xsi:type="dcterms:W3CDTF">2026-10-10T07:08:05Z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