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Chemical</w:t>
      </w:r>
      <w:r>
        <w:t xml:space="preserve"> </w:t>
      </w:r>
      <w:r>
        <w:t xml:space="preserve">Engineer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experiment-protocol-chemical-engineer"/>
    <w:p>
      <w:pPr>
        <w:pStyle w:val="Heading1"/>
      </w:pPr>
      <w:r>
        <w:t xml:space="preserve">Experiment Protocol: Chemical Engineer</w:t>
      </w:r>
    </w:p>
    <w:p>
      <w:pPr>
        <w:pStyle w:val="FirstParagraph"/>
      </w:pPr>
      <w:r>
        <w:rPr>
          <w:bCs/>
          <w:b/>
        </w:rPr>
        <w:t xml:space="preserve">Location:</w:t>
      </w:r>
      <w:r>
        <w:t xml:space="preserve"> </w:t>
      </w:r>
      <w:r>
        <w:t xml:space="preserve">United Arab Emirates, Dubai</w:t>
      </w:r>
    </w:p>
    <w:p>
      <w:pPr>
        <w:pStyle w:val="BodyText"/>
      </w:pPr>
      <w:r>
        <w:rPr>
          <w:bCs/>
          <w:b/>
        </w:rPr>
        <w:t xml:space="preserve">Document Type:</w:t>
      </w:r>
      <w:r>
        <w:t xml:space="preserve"> </w:t>
      </w:r>
      <w:r>
        <w:t xml:space="preserve">Standard Operating Procedure (SOP)</w:t>
      </w:r>
    </w:p>
    <w:p>
      <w:pPr>
        <w:pStyle w:val="BodyText"/>
      </w:pPr>
      <w:r>
        <w:rPr>
          <w:bCs/>
          <w:b/>
        </w:rPr>
        <w:t xml:space="preserve">Applicable Role:</w:t>
      </w:r>
      <w:r>
        <w:t xml:space="preserve"> </w:t>
      </w:r>
      <w:r>
        <w:t xml:space="preserve">Chemical Engineer</w:t>
      </w:r>
    </w:p>
    <w:p>
      <w:pPr>
        <w:pStyle w:val="BodyText"/>
      </w:pPr>
      <w:r>
        <w:rPr>
          <w:bCs/>
          <w:b/>
        </w:rPr>
        <w:t xml:space="preserve">Regulatory Context:</w:t>
      </w:r>
      <w:r>
        <w:t xml:space="preserve"> </w:t>
      </w:r>
      <w:r>
        <w:t xml:space="preserve">Dubai Municipality, UAE Federal Environment Agency</w:t>
      </w:r>
    </w:p>
    <w:bookmarkEnd w:id="20"/>
    <w:bookmarkStart w:id="21" w:name="objective-and-scope"/>
    <w:p>
      <w:pPr>
        <w:pStyle w:val="Heading2"/>
      </w:pPr>
      <w:r>
        <w:t xml:space="preserve">1. Objective and Scope</w:t>
      </w:r>
    </w:p>
    <w:p>
      <w:pPr>
        <w:pStyle w:val="FirstParagraph"/>
      </w:pPr>
      <w:r>
        <w:t xml:space="preserve">This Experiment Protocol outlines the standardized procedures for conducting chemical process experiments within industrial and research facilities located in Dubai, United Arab Emirates. The primary objective is to ensure that all experimental activities conducted by a Chemical Engineer adhere to the highest standards of safety, environmental protection, and technical accuracy. This document is specifically tailored to address the unique regulatory landscape of Dubai, including compliance with local municipal codes and federal environmental regulations.</w:t>
      </w:r>
    </w:p>
    <w:p>
      <w:pPr>
        <w:pStyle w:val="BodyText"/>
      </w:pPr>
      <w:r>
        <w:t xml:space="preserve">The scope of this protocol applies to all pilot-scale and laboratory-scale experiments involving chemical synthesis, fluid dynamics, heat transfer, and material testing. It is mandatory for all Chemical Engineers operating within the jurisdiction of Dubai to follow this protocol to mitigate risks associated with hazardous materials and high-pressure systems.</w:t>
      </w:r>
    </w:p>
    <w:bookmarkEnd w:id="21"/>
    <w:bookmarkStart w:id="22" w:name="X4bc4b1c7ef29040b8a00b7c589cb9a284653636"/>
    <w:p>
      <w:pPr>
        <w:pStyle w:val="Heading2"/>
      </w:pPr>
      <w:r>
        <w:t xml:space="preserve">2. Regulatory Compliance and Legal Framework</w:t>
      </w:r>
    </w:p>
    <w:p>
      <w:pPr>
        <w:pStyle w:val="FirstParagraph"/>
      </w:pPr>
      <w:r>
        <w:t xml:space="preserve">Operating as a Chemical Engineer in the United Arab Emirates requires strict adherence to a multi-layered regulatory framework. In Dubai, experiments must comply with the regulations set forth by the Dubai Municipality and the Department of Energy. Furthermore, federal laws enforced by the UAE Federal Environment Agency regarding waste disposal and emissions must be observed.</w:t>
      </w:r>
    </w:p>
    <w:p>
      <w:pPr>
        <w:pStyle w:val="BodyText"/>
      </w:pPr>
      <w:r>
        <w:t xml:space="preserve">Before initiating any experiment, the Chemical Engineer must verify that the proposed procedure aligns with the UAE Fire and Life Safety Code. This includes ensuring that all chemical storage facilities meet the specific requirements for temperature control and ventilation, which are critical given the high ambient temperatures characteristic of the Dubai climate. Non-compliance with these regulations can result in severe penalties and operational shutdowns.</w:t>
      </w:r>
    </w:p>
    <w:bookmarkEnd w:id="22"/>
    <w:bookmarkStart w:id="26" w:name="pre-experiment-preparation"/>
    <w:p>
      <w:pPr>
        <w:pStyle w:val="Heading2"/>
      </w:pPr>
      <w:r>
        <w:t xml:space="preserve">3. Pre-Experiment Preparation</w:t>
      </w:r>
    </w:p>
    <w:bookmarkStart w:id="23" w:name="risk-assessment"/>
    <w:p>
      <w:pPr>
        <w:pStyle w:val="Heading3"/>
      </w:pPr>
      <w:r>
        <w:t xml:space="preserve">3.1 Risk Assessment</w:t>
      </w:r>
    </w:p>
    <w:p>
      <w:pPr>
        <w:pStyle w:val="FirstParagraph"/>
      </w:pPr>
      <w:r>
        <w:t xml:space="preserve">A comprehensive Hazard and Operability Study (HAZOP) must be conducted prior to the commencement of any experiment. The Chemical Engineer is responsible for identifying potential hazards, including chemical spills, thermal runaway, and pressure vessel failures. This assessment must be documented and approved by the site safety officer in Dubai.</w:t>
      </w:r>
    </w:p>
    <w:bookmarkEnd w:id="23"/>
    <w:bookmarkStart w:id="24" w:name="material-safety-data-sheets-msds"/>
    <w:p>
      <w:pPr>
        <w:pStyle w:val="Heading3"/>
      </w:pPr>
      <w:r>
        <w:t xml:space="preserve">3.2 Material Safety Data Sheets (MSDS)</w:t>
      </w:r>
    </w:p>
    <w:p>
      <w:pPr>
        <w:pStyle w:val="FirstParagraph"/>
      </w:pPr>
      <w:r>
        <w:t xml:space="preserve">All chemicals used in the experiment must have up-to-date MSDS available on-site. Given the import nature of many chemical reagents in the UAE, the Chemical Engineer must ensure that all documentation is in English and Arabic, as required by local authorities. Special attention must be paid to the storage conditions of volatile compounds to prevent degradation due to the regional heat.</w:t>
      </w:r>
    </w:p>
    <w:bookmarkEnd w:id="24"/>
    <w:bookmarkStart w:id="25" w:name="equipment-calibration"/>
    <w:p>
      <w:pPr>
        <w:pStyle w:val="Heading3"/>
      </w:pPr>
      <w:r>
        <w:t xml:space="preserve">3.3 Equipment Calibration</w:t>
      </w:r>
    </w:p>
    <w:p>
      <w:pPr>
        <w:pStyle w:val="FirstParagraph"/>
      </w:pPr>
      <w:r>
        <w:t xml:space="preserve">All instrumentation, including pressure gauges, flow meters, and temperature sensors, must be calibrated according to international standards (ISO) and verified by accredited bodies in the UAE. The Chemical Engineer must record calibration certificates before starting the experiment to ensure data integrity.</w:t>
      </w:r>
    </w:p>
    <w:bookmarkEnd w:id="25"/>
    <w:bookmarkEnd w:id="26"/>
    <w:bookmarkStart w:id="30" w:name="experimental-procedure"/>
    <w:p>
      <w:pPr>
        <w:pStyle w:val="Heading2"/>
      </w:pPr>
      <w:r>
        <w:t xml:space="preserve">4. Experimental Procedure</w:t>
      </w:r>
    </w:p>
    <w:bookmarkStart w:id="27" w:name="setup-and-verification"/>
    <w:p>
      <w:pPr>
        <w:pStyle w:val="Heading3"/>
      </w:pPr>
      <w:r>
        <w:t xml:space="preserve">4.1 Setup and Verification</w:t>
      </w:r>
    </w:p>
    <w:p>
      <w:pPr>
        <w:pStyle w:val="FirstParagraph"/>
      </w:pPr>
      <w:r>
        <w:t xml:space="preserve">The Chemical Engineer shall assemble the experimental apparatus according to the approved design specifications. All connections must be leak-tested using appropriate methods suitable for the chemicals involved. In Dubai, where dust and sand can infiltrate equipment, additional sealing measures may be necessary to protect sensitive components.</w:t>
      </w:r>
    </w:p>
    <w:bookmarkEnd w:id="27"/>
    <w:bookmarkStart w:id="28" w:name="execution-of-the-experiment"/>
    <w:p>
      <w:pPr>
        <w:pStyle w:val="Heading3"/>
      </w:pPr>
      <w:r>
        <w:t xml:space="preserve">4.2 Execution of the Experiment</w:t>
      </w:r>
    </w:p>
    <w:p>
      <w:pPr>
        <w:pStyle w:val="FirstParagraph"/>
      </w:pPr>
      <w:r>
        <w:t xml:space="preserve">Upon approval from the safety team, the Chemical Engineer may initiate the experiment. The process must be monitored continuously. Key parameters such as temperature, pressure, and flow rates must be logged at regular intervals. If any parameter deviates from the predefined safety limits, the experiment must be halted immediately using the emergency shutdown system.</w:t>
      </w:r>
    </w:p>
    <w:bookmarkEnd w:id="28"/>
    <w:bookmarkStart w:id="29" w:name="data-collection"/>
    <w:p>
      <w:pPr>
        <w:pStyle w:val="Heading3"/>
      </w:pPr>
      <w:r>
        <w:t xml:space="preserve">4.3 Data Collection</w:t>
      </w:r>
    </w:p>
    <w:p>
      <w:pPr>
        <w:pStyle w:val="FirstParagraph"/>
      </w:pPr>
      <w:r>
        <w:t xml:space="preserve">Data must be recorded accurately and stored in a secure digital format. The Chemical Engineer is responsible for ensuring that all data is backed up and accessible for future analysis. This data may be subject to audit by Dubai regulatory bodies, so accuracy and transparency are paramount.</w:t>
      </w:r>
    </w:p>
    <w:bookmarkEnd w:id="29"/>
    <w:bookmarkEnd w:id="30"/>
    <w:bookmarkStart w:id="31" w:name="safety-and-emergency-procedures"/>
    <w:p>
      <w:pPr>
        <w:pStyle w:val="Heading2"/>
      </w:pPr>
      <w:r>
        <w:t xml:space="preserve">5. Safety and Emergency Procedures</w:t>
      </w:r>
    </w:p>
    <w:p>
      <w:pPr>
        <w:pStyle w:val="FirstParagraph"/>
      </w:pPr>
      <w:r>
        <w:t xml:space="preserve">Safety is the paramount concern for any Chemical Engineer working in Dubai. The laboratory or plant must be equipped with appropriate safety gear, including fire extinguishers, eyewash stations, and safety showers. In the event of a chemical spill, the Chemical Engineer must follow the spill response plan outlined by the Dubai Municipality.</w:t>
      </w:r>
    </w:p>
    <w:p>
      <w:pPr>
        <w:pStyle w:val="BodyText"/>
      </w:pPr>
      <w:r>
        <w:t xml:space="preserve">Emergency contacts for local authorities, including the Dubai Civil Defence, must be posted prominently in the work area. Regular drills should be conducted to ensure that all personnel are familiar with evacuation routes and emergency procedures. The Chemical Engineer must also be trained in first aid and the specific handling of hazardous materials.</w:t>
      </w:r>
    </w:p>
    <w:bookmarkEnd w:id="31"/>
    <w:bookmarkStart w:id="35" w:name="post-experiment-procedures"/>
    <w:p>
      <w:pPr>
        <w:pStyle w:val="Heading2"/>
      </w:pPr>
      <w:r>
        <w:t xml:space="preserve">6. Post-Experiment Procedures</w:t>
      </w:r>
    </w:p>
    <w:bookmarkStart w:id="32" w:name="waste-disposal"/>
    <w:p>
      <w:pPr>
        <w:pStyle w:val="Heading3"/>
      </w:pPr>
      <w:r>
        <w:t xml:space="preserve">6.1 Waste Disposal</w:t>
      </w:r>
    </w:p>
    <w:p>
      <w:pPr>
        <w:pStyle w:val="FirstParagraph"/>
      </w:pPr>
      <w:r>
        <w:t xml:space="preserve">All chemical waste generated during the experiment must be segregated and disposed of in accordance with UAE environmental regulations. The Chemical Engineer must coordinate with licensed waste management companies in Dubai to ensure proper disposal. Improper disposal of hazardous waste is a serious offense under UAE law.</w:t>
      </w:r>
    </w:p>
    <w:bookmarkEnd w:id="32"/>
    <w:bookmarkStart w:id="33" w:name="equipment-shutdown-and-cleaning"/>
    <w:p>
      <w:pPr>
        <w:pStyle w:val="Heading3"/>
      </w:pPr>
      <w:r>
        <w:t xml:space="preserve">6.2 Equipment Shutdown and Cleaning</w:t>
      </w:r>
    </w:p>
    <w:p>
      <w:pPr>
        <w:pStyle w:val="FirstParagraph"/>
      </w:pPr>
      <w:r>
        <w:t xml:space="preserve">After the experiment is complete, the Chemical Engineer must safely shut down all equipment. This includes depressurizing systems, draining fluids, and cleaning all apparatus to prevent cross-contamination. Equipment must be inspected for any signs of wear or damage before being stored.</w:t>
      </w:r>
    </w:p>
    <w:bookmarkEnd w:id="33"/>
    <w:bookmarkStart w:id="34" w:name="reporting"/>
    <w:p>
      <w:pPr>
        <w:pStyle w:val="Heading3"/>
      </w:pPr>
      <w:r>
        <w:t xml:space="preserve">6.3 Reporting</w:t>
      </w:r>
    </w:p>
    <w:p>
      <w:pPr>
        <w:pStyle w:val="FirstParagraph"/>
      </w:pPr>
      <w:r>
        <w:t xml:space="preserve">A detailed report of the experiment must be prepared by the Chemical Engineer. This report should include the objectives, methodology, results, and any deviations from the protocol. The report must be submitted to the relevant stakeholders and archived for future reference.</w:t>
      </w:r>
    </w:p>
    <w:bookmarkEnd w:id="34"/>
    <w:bookmarkEnd w:id="35"/>
    <w:bookmarkStart w:id="36" w:name="conclusion"/>
    <w:p>
      <w:pPr>
        <w:pStyle w:val="Heading2"/>
      </w:pPr>
      <w:r>
        <w:t xml:space="preserve">7. Conclusion</w:t>
      </w:r>
    </w:p>
    <w:p>
      <w:pPr>
        <w:pStyle w:val="FirstParagraph"/>
      </w:pPr>
      <w:r>
        <w:t xml:space="preserve">This Experiment Protocol serves as a critical guide for Chemical Engineers operating in Dubai, United Arab Emirates. By adhering to these procedures, engineers can ensure that their work is conducted safely, efficiently, and in full compliance with local and federal regulations. The unique environmental and regulatory conditions of Dubai require a high level of diligence and professionalism, which this protocol aims to foster.</w:t>
      </w:r>
    </w:p>
    <w:bookmarkEnd w:id="36"/>
    <w:p>
      <w:pPr>
        <w:pStyle w:val="BodyText"/>
      </w:pPr>
      <w:r>
        <w:rPr>
          <w:bCs/>
          <w:b/>
        </w:rPr>
        <w:t xml:space="preserve">Note:</w:t>
      </w:r>
      <w:r>
        <w:t xml:space="preserve"> </w:t>
      </w:r>
      <w:r>
        <w:t xml:space="preserve">This document is a general template and should be adapted to specific project requirements and local regulations. Always consult with legal and safety experts in the United Arab Emirates before implementing any experimental protocol.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Chemical Engineer - United Arab Emirates Dubai</dc:title>
  <dc:creator/>
  <dc:language>en</dc:language>
  <cp:keywords/>
  <dcterms:created xsi:type="dcterms:W3CDTF">2026-10-10T04:33:31Z</dcterms:created>
  <dcterms:modified xsi:type="dcterms:W3CDTF">2026-10-10T04:33:31Z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