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Assessment</w:t>
      </w:r>
      <w:r>
        <w:t xml:space="preserve"> </w:t>
      </w:r>
      <w:r>
        <w:t xml:space="preserve">in</w:t>
      </w:r>
      <w:r>
        <w:t xml:space="preserve"> </w:t>
      </w:r>
      <w:r>
        <w:t xml:space="preserve">Kabul,</w:t>
      </w:r>
      <w:r>
        <w:t xml:space="preserve"> </w:t>
      </w:r>
      <w:r>
        <w:t xml:space="preserve">Afghanistan</w:t>
      </w:r>
    </w:p>
    <w:bookmarkStart w:id="20" w:name="X8804fbf9cc6aa581acf12dcab91a3d3493961e0"/>
    <w:p>
      <w:pPr>
        <w:pStyle w:val="Heading1"/>
      </w:pPr>
      <w:r>
        <w:t xml:space="preserve">Experiment Protocol: Structural Integrity and Material Durability Assessment</w:t>
      </w:r>
    </w:p>
    <w:p>
      <w:pPr>
        <w:pStyle w:val="FirstParagraph"/>
      </w:pPr>
      <w:r>
        <w:rPr>
          <w:bCs/>
          <w:b/>
        </w:rPr>
        <w:t xml:space="preserve">Location:</w:t>
      </w:r>
      <w:r>
        <w:t xml:space="preserve"> </w:t>
      </w:r>
      <w:r>
        <w:t xml:space="preserve">Kabul, Afghanistan</w:t>
      </w:r>
    </w:p>
    <w:p>
      <w:pPr>
        <w:pStyle w:val="BodyText"/>
      </w:pPr>
      <w:r>
        <w:rPr>
          <w:bCs/>
          <w:b/>
        </w:rPr>
        <w:t xml:space="preserve">Discipline:</w:t>
      </w:r>
      <w:r>
        <w:t xml:space="preserve"> </w:t>
      </w:r>
      <w:r>
        <w:t xml:space="preserve">Civil Engineering</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standardized procedures for conducting structural integrity and material durability assessments within the urban environment of Kabul, Afghanistan. The role of the Civil Engineer in this region is critical due to the unique combination of seismic activity, rapid urbanization, and the use of locally sourced construction materials. This document serves as a technical guide for engineers tasked with evaluating existing infrastructure and testing new construction methodologies suitable for the specific climatic and geological conditions of the Kabul Valley.</w:t>
      </w:r>
    </w:p>
    <w:p>
      <w:pPr>
        <w:pStyle w:val="BodyText"/>
      </w:pPr>
      <w:r>
        <w:t xml:space="preserve">The primary objective is to ensure that all experimental data collected adheres to international safety standards while remaining practical for local implementation. The Civil Engineer must navigate the complexities of Kabul's topography, which includes steep slopes and variable soil compositions, to provide accurate assessments that contribute to the resilience of the city's infrastructure.</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compressive strength and durability of concrete mixes utilizing local aggregates found in the Kabul region.</w:t>
      </w:r>
    </w:p>
    <w:p>
      <w:pPr>
        <w:numPr>
          <w:ilvl w:val="0"/>
          <w:numId w:val="1001"/>
        </w:numPr>
        <w:pStyle w:val="Compact"/>
      </w:pPr>
      <w:r>
        <w:t xml:space="preserve">To assess the seismic performance of reinforced masonry structures common in residential areas of Kabul.</w:t>
      </w:r>
    </w:p>
    <w:p>
      <w:pPr>
        <w:numPr>
          <w:ilvl w:val="0"/>
          <w:numId w:val="1001"/>
        </w:numPr>
        <w:pStyle w:val="Compact"/>
      </w:pPr>
      <w:r>
        <w:t xml:space="preserve">To analyze the impact of extreme temperature variations and dust storms on material degradation over time.</w:t>
      </w:r>
    </w:p>
    <w:p>
      <w:pPr>
        <w:numPr>
          <w:ilvl w:val="0"/>
          <w:numId w:val="1001"/>
        </w:numPr>
        <w:pStyle w:val="Compact"/>
      </w:pPr>
      <w:r>
        <w:t xml:space="preserve">To provide actionable recommendations for the Civil Engineer to improve construction practices and retrofit existing structures.</w:t>
      </w:r>
    </w:p>
    <w:bookmarkEnd w:id="22"/>
    <w:bookmarkStart w:id="23" w:name="scope-and-site-selection"/>
    <w:p>
      <w:pPr>
        <w:pStyle w:val="Heading2"/>
      </w:pPr>
      <w:r>
        <w:t xml:space="preserve">3. Scope and Site Selection</w:t>
      </w:r>
    </w:p>
    <w:p>
      <w:pPr>
        <w:pStyle w:val="FirstParagraph"/>
      </w:pPr>
      <w:r>
        <w:t xml:space="preserve">This protocol applies to all experimental activities conducted within the municipal boundaries of Kabul. Site selection is a critical phase managed by the lead Civil Engineer. Sites must be chosen to represent the diverse geological conditions of the city, including areas with alluvial soils near the Kabul River and rocky terrains in the northern districts.</w:t>
      </w:r>
    </w:p>
    <w:p>
      <w:pPr>
        <w:pStyle w:val="BodyText"/>
      </w:pPr>
      <w:r>
        <w:rPr>
          <w:bCs/>
          <w:b/>
        </w:rPr>
        <w:t xml:space="preserve">Important:</w:t>
      </w:r>
      <w:r>
        <w:t xml:space="preserve"> </w:t>
      </w:r>
      <w:r>
        <w:t xml:space="preserve">All site selections must consider local security conditions and community access. The Civil Engineer is responsible for coordinating with local authorities to ensure safe access to test sites.</w:t>
      </w:r>
    </w:p>
    <w:p>
      <w:pPr>
        <w:pStyle w:val="BodyText"/>
      </w:pPr>
      <w:r>
        <w:t xml:space="preserve">Experiments will focus on three main categories of structures: residential buildings, public infrastructure (such as bridges and water tanks), and commercial facilities. Each site will undergo a preliminary survey to identify potential hazards and determine the appropriate testing methods.</w:t>
      </w:r>
    </w:p>
    <w:bookmarkEnd w:id="23"/>
    <w:bookmarkStart w:id="27" w:name="methodology"/>
    <w:p>
      <w:pPr>
        <w:pStyle w:val="Heading2"/>
      </w:pPr>
      <w:r>
        <w:t xml:space="preserve">4. Methodology</w:t>
      </w:r>
    </w:p>
    <w:bookmarkStart w:id="24" w:name="material-sampling"/>
    <w:p>
      <w:pPr>
        <w:pStyle w:val="Heading3"/>
      </w:pPr>
      <w:r>
        <w:t xml:space="preserve">4.1 Material Sampling</w:t>
      </w:r>
    </w:p>
    <w:p>
      <w:pPr>
        <w:pStyle w:val="FirstParagraph"/>
      </w:pPr>
      <w:r>
        <w:t xml:space="preserve">The Civil Engineer must ensure that material sampling is conducted randomly and systematically to avoid bias. For concrete testing, core samples will be extracted from existing structures using diamond-tipped coring drills. Samples of local aggregates, such as gravel and sand from the Kabul River basin, will be collected for laboratory analysis. Each sample must be labeled with its location, date of collection, and depth of extraction.</w:t>
      </w:r>
    </w:p>
    <w:bookmarkEnd w:id="24"/>
    <w:bookmarkStart w:id="25" w:name="laboratory-testing"/>
    <w:p>
      <w:pPr>
        <w:pStyle w:val="Heading3"/>
      </w:pPr>
      <w:r>
        <w:t xml:space="preserve">4.2 Laboratory Testing</w:t>
      </w:r>
    </w:p>
    <w:p>
      <w:pPr>
        <w:pStyle w:val="FirstParagraph"/>
      </w:pPr>
      <w:r>
        <w:t xml:space="preserve">All samples will be transported to a certified laboratory in Kabul for testing. The following tests will be performed:</w:t>
      </w:r>
    </w:p>
    <w:p>
      <w:pPr>
        <w:numPr>
          <w:ilvl w:val="0"/>
          <w:numId w:val="1002"/>
        </w:numPr>
        <w:pStyle w:val="Compact"/>
      </w:pPr>
      <w:r>
        <w:rPr>
          <w:bCs/>
          <w:b/>
        </w:rPr>
        <w:t xml:space="preserve">Compressive Strength Test:</w:t>
      </w:r>
      <w:r>
        <w:t xml:space="preserve"> </w:t>
      </w:r>
      <w:r>
        <w:t xml:space="preserve">To determine the load-bearing capacity of concrete and masonry units.</w:t>
      </w:r>
    </w:p>
    <w:p>
      <w:pPr>
        <w:numPr>
          <w:ilvl w:val="0"/>
          <w:numId w:val="1002"/>
        </w:numPr>
        <w:pStyle w:val="Compact"/>
      </w:pPr>
      <w:r>
        <w:rPr>
          <w:bCs/>
          <w:b/>
        </w:rPr>
        <w:t xml:space="preserve">Sieve Analysis:</w:t>
      </w:r>
      <w:r>
        <w:t xml:space="preserve"> </w:t>
      </w:r>
      <w:r>
        <w:t xml:space="preserve">To assess the gradation of local aggregates.</w:t>
      </w:r>
    </w:p>
    <w:p>
      <w:pPr>
        <w:numPr>
          <w:ilvl w:val="0"/>
          <w:numId w:val="1002"/>
        </w:numPr>
        <w:pStyle w:val="Compact"/>
      </w:pPr>
      <w:r>
        <w:rPr>
          <w:bCs/>
          <w:b/>
        </w:rPr>
        <w:t xml:space="preserve">Chemical Analysis:</w:t>
      </w:r>
      <w:r>
        <w:t xml:space="preserve"> </w:t>
      </w:r>
      <w:r>
        <w:t xml:space="preserve">To detect the presence of harmful substances such as sulfates and chlorides that could affect durability.</w:t>
      </w:r>
    </w:p>
    <w:bookmarkEnd w:id="25"/>
    <w:bookmarkStart w:id="26" w:name="non-destructive-testing-ndt"/>
    <w:p>
      <w:pPr>
        <w:pStyle w:val="Heading3"/>
      </w:pPr>
      <w:r>
        <w:t xml:space="preserve">4.3 Non-Destructive Testing (NDT)</w:t>
      </w:r>
    </w:p>
    <w:p>
      <w:pPr>
        <w:pStyle w:val="FirstParagraph"/>
      </w:pPr>
      <w:r>
        <w:t xml:space="preserve">For existing structures, non-destructive testing methods will be employed to minimize disruption. Techniques include ultrasonic pulse velocity testing to assess concrete quality and rebound hammer tests to estimate surface hardness. The Civil Engineer must calibrate all NDT equipment before use and record environmental conditions during testing.</w:t>
      </w:r>
    </w:p>
    <w:bookmarkEnd w:id="26"/>
    <w:bookmarkEnd w:id="27"/>
    <w:bookmarkStart w:id="28" w:name="safety-and-risk-management"/>
    <w:p>
      <w:pPr>
        <w:pStyle w:val="Heading2"/>
      </w:pPr>
      <w:r>
        <w:t xml:space="preserve">5. Safety and Risk Management</w:t>
      </w:r>
    </w:p>
    <w:p>
      <w:pPr>
        <w:pStyle w:val="FirstParagraph"/>
      </w:pPr>
      <w:r>
        <w:t xml:space="preserve">Safety is paramount in all experimental activities. The Civil Engineer is responsible for developing a site-specific safety plan that addresses the following risks:</w:t>
      </w:r>
    </w:p>
    <w:p>
      <w:pPr>
        <w:numPr>
          <w:ilvl w:val="0"/>
          <w:numId w:val="1003"/>
        </w:numPr>
        <w:pStyle w:val="Compact"/>
      </w:pPr>
      <w:r>
        <w:rPr>
          <w:bCs/>
          <w:b/>
        </w:rPr>
        <w:t xml:space="preserve">Structural Collapse:</w:t>
      </w:r>
      <w:r>
        <w:t xml:space="preserve"> </w:t>
      </w:r>
      <w:r>
        <w:t xml:space="preserve">Ensure that testing does not compromise the stability of existing structures.</w:t>
      </w:r>
    </w:p>
    <w:p>
      <w:pPr>
        <w:numPr>
          <w:ilvl w:val="0"/>
          <w:numId w:val="1003"/>
        </w:numPr>
        <w:pStyle w:val="Compact"/>
      </w:pPr>
      <w:r>
        <w:rPr>
          <w:bCs/>
          <w:b/>
        </w:rPr>
        <w:t xml:space="preserve">Environmental Hazards:</w:t>
      </w:r>
      <w:r>
        <w:t xml:space="preserve"> </w:t>
      </w:r>
      <w:r>
        <w:t xml:space="preserve">Protect workers from extreme heat, dust, and potential flooding.</w:t>
      </w:r>
    </w:p>
    <w:p>
      <w:pPr>
        <w:numPr>
          <w:ilvl w:val="0"/>
          <w:numId w:val="1003"/>
        </w:numPr>
        <w:pStyle w:val="Compact"/>
      </w:pPr>
      <w:r>
        <w:rPr>
          <w:bCs/>
          <w:b/>
        </w:rPr>
        <w:t xml:space="preserve">Security Risks:</w:t>
      </w:r>
      <w:r>
        <w:t xml:space="preserve"> </w:t>
      </w:r>
      <w:r>
        <w:t xml:space="preserve">Implement security measures to protect personnel and equipment, in coordination with local security forces.</w:t>
      </w:r>
    </w:p>
    <w:p>
      <w:pPr>
        <w:pStyle w:val="FirstParagraph"/>
      </w:pPr>
      <w:r>
        <w:t xml:space="preserve">All personnel must wear appropriate personal protective equipment (PPE), including hard hats, safety glasses, gloves, and high-visibility vests. Emergency procedures must be clearly communicated to all team members.</w:t>
      </w:r>
    </w:p>
    <w:bookmarkEnd w:id="28"/>
    <w:bookmarkStart w:id="29" w:name="data-analysis-and-reporting"/>
    <w:p>
      <w:pPr>
        <w:pStyle w:val="Heading2"/>
      </w:pPr>
      <w:r>
        <w:t xml:space="preserve">6. Data Analysis and Reporting</w:t>
      </w:r>
    </w:p>
    <w:p>
      <w:pPr>
        <w:pStyle w:val="FirstParagraph"/>
      </w:pPr>
      <w:r>
        <w:t xml:space="preserve">Data collected from all experiments will be analyzed using statistical methods to determine trends and anomalies. The Civil Engineer must prepare a comprehensive report that includes:</w:t>
      </w:r>
    </w:p>
    <w:p>
      <w:pPr>
        <w:numPr>
          <w:ilvl w:val="0"/>
          <w:numId w:val="1004"/>
        </w:numPr>
        <w:pStyle w:val="Compact"/>
      </w:pPr>
      <w:r>
        <w:t xml:space="preserve">A summary of the experimental procedures and methodologies used.</w:t>
      </w:r>
    </w:p>
    <w:p>
      <w:pPr>
        <w:numPr>
          <w:ilvl w:val="0"/>
          <w:numId w:val="1004"/>
        </w:numPr>
        <w:pStyle w:val="Compact"/>
      </w:pPr>
      <w:r>
        <w:t xml:space="preserve">Detailed results of all tests, presented in tables and graphs.</w:t>
      </w:r>
    </w:p>
    <w:p>
      <w:pPr>
        <w:numPr>
          <w:ilvl w:val="0"/>
          <w:numId w:val="1004"/>
        </w:numPr>
        <w:pStyle w:val="Compact"/>
      </w:pPr>
      <w:r>
        <w:t xml:space="preserve">An interpretation of the results in the context of Kabul's construction environment.</w:t>
      </w:r>
    </w:p>
    <w:p>
      <w:pPr>
        <w:numPr>
          <w:ilvl w:val="0"/>
          <w:numId w:val="1004"/>
        </w:numPr>
        <w:pStyle w:val="Compact"/>
      </w:pPr>
      <w:r>
        <w:t xml:space="preserve">Recommendations for design improvements, material selection, and retrofitting strategies.</w:t>
      </w:r>
    </w:p>
    <w:p>
      <w:pPr>
        <w:pStyle w:val="FirstParagraph"/>
      </w:pPr>
      <w:r>
        <w:t xml:space="preserve">The report must be written in clear, concise language and submitted to the relevant stakeholders, including government agencies, construction firms, and academic institutions.</w:t>
      </w:r>
    </w:p>
    <w:bookmarkEnd w:id="29"/>
    <w:bookmarkStart w:id="30" w:name="conclusion"/>
    <w:p>
      <w:pPr>
        <w:pStyle w:val="Heading2"/>
      </w:pPr>
      <w:r>
        <w:t xml:space="preserve">7. Conclusion</w:t>
      </w:r>
    </w:p>
    <w:p>
      <w:pPr>
        <w:pStyle w:val="FirstParagraph"/>
      </w:pPr>
      <w:r>
        <w:t xml:space="preserve">This Experiment Protocol provides a robust framework for Civil Engineers working in Kabul, Afghanistan, to conduct meaningful and impactful assessments of structural integrity and material durability. By adhering to these guidelines, engineers can contribute to the development of safer, more resilient infrastructure that meets the needs of the growing population of Kabul. Continuous improvement and adaptation of these protocols will be essential as new challenges and technologies emerge.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Assessment in Kabul, Afghanistan</dc:title>
  <dc:creator/>
  <dc:language>en</dc:language>
  <cp:keywords/>
  <dcterms:created xsi:type="dcterms:W3CDTF">2026-10-10T04:03:36Z</dcterms:created>
  <dcterms:modified xsi:type="dcterms:W3CDTF">2026-10-10T04:03:36Z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