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Civil</w:t>
      </w:r>
      <w:r>
        <w:t xml:space="preserve"> </w:t>
      </w:r>
      <w:r>
        <w:t xml:space="preserve">Engineering</w:t>
      </w:r>
      <w:r>
        <w:t xml:space="preserve"> </w:t>
      </w:r>
      <w:r>
        <w:t xml:space="preserve">in</w:t>
      </w:r>
      <w:r>
        <w:t xml:space="preserve"> </w:t>
      </w:r>
      <w:r>
        <w:t xml:space="preserve">Brussels</w:t>
      </w:r>
    </w:p>
    <w:bookmarkStart w:id="20" w:name="X87be28ef759a4ad229c50477829d72c6e84705b"/>
    <w:p>
      <w:pPr>
        <w:pStyle w:val="Heading1"/>
      </w:pPr>
      <w:r>
        <w:t xml:space="preserve">Experiment Protocol: Advanced Civil Engineering Methodologies</w:t>
      </w:r>
    </w:p>
    <w:p>
      <w:pPr>
        <w:pStyle w:val="FirstParagraph"/>
      </w:pPr>
      <w:r>
        <w:rPr>
          <w:bCs/>
          <w:b/>
        </w:rPr>
        <w:t xml:space="preserve">Location:</w:t>
      </w:r>
      <w:r>
        <w:t xml:space="preserve"> </w:t>
      </w:r>
      <w:r>
        <w:t xml:space="preserve">Brussels, Belgium</w:t>
      </w:r>
    </w:p>
    <w:p>
      <w:pPr>
        <w:pStyle w:val="BodyText"/>
      </w:pPr>
      <w:r>
        <w:rPr>
          <w:bCs/>
          <w:b/>
        </w:rPr>
        <w:t xml:space="preserve">Discipline:</w:t>
      </w:r>
      <w:r>
        <w:t xml:space="preserve"> </w:t>
      </w:r>
      <w:r>
        <w:t xml:space="preserve">Civil Engineering</w:t>
      </w:r>
    </w:p>
    <w:p>
      <w:pPr>
        <w:pStyle w:val="BodyText"/>
      </w:pPr>
      <w:r>
        <w:rPr>
          <w:bCs/>
          <w:b/>
        </w:rPr>
        <w:t xml:space="preserve">Protocol ID:</w:t>
      </w:r>
      <w:r>
        <w:t xml:space="preserve"> </w:t>
      </w:r>
      <w:r>
        <w:t xml:space="preserve">BE-BRU-CE-2024-001</w:t>
      </w:r>
    </w:p>
    <w:p>
      <w:pPr>
        <w:pStyle w:val="BodyText"/>
      </w:pPr>
      <w:r>
        <w:rPr>
          <w:bCs/>
          <w:b/>
        </w:rPr>
        <w:t xml:space="preserve">Date:</w:t>
      </w:r>
      <w:r>
        <w:t xml:space="preserve"> </w:t>
      </w:r>
      <w:r>
        <w:t xml:space="preserve">October 26, 2023</w:t>
      </w:r>
    </w:p>
    <w:bookmarkEnd w:id="20"/>
    <w:bookmarkStart w:id="21" w:name="introduction-and-objective"/>
    <w:p>
      <w:pPr>
        <w:pStyle w:val="Heading2"/>
      </w:pPr>
      <w:r>
        <w:t xml:space="preserve">1. Introduction and Objective</w:t>
      </w:r>
    </w:p>
    <w:p>
      <w:pPr>
        <w:pStyle w:val="FirstParagraph"/>
      </w:pPr>
      <w:r>
        <w:t xml:space="preserve">This Experiment Protocol outlines the systematic procedures for evaluating the structural integrity and sustainability of modern construction materials within the specific environmental context of Brussels, Belgium. As a Civil Engineer operating in this region, it is imperative to account for the unique geological, climatic, and regulatory conditions that define the Brussels-Capital Region. The primary objective of this experiment is to test the durability of low-carbon concrete mixes against the high humidity and freeze-thaw cycles characteristic of the Belgian climate.</w:t>
      </w:r>
    </w:p>
    <w:p>
      <w:pPr>
        <w:pStyle w:val="BodyText"/>
      </w:pPr>
      <w:r>
        <w:t xml:space="preserve">The protocol ensures that all experimental data collected is compliant with Eurocodes and local Belgian building regulations (RBRC). This document serves as a binding guide for all personnel involved in the testing phase, ensuring reproducibility, safety, and accuracy.</w:t>
      </w:r>
    </w:p>
    <w:bookmarkEnd w:id="21"/>
    <w:bookmarkStart w:id="22" w:name="scope-and-context"/>
    <w:p>
      <w:pPr>
        <w:pStyle w:val="Heading2"/>
      </w:pPr>
      <w:r>
        <w:t xml:space="preserve">2. Scope and Context</w:t>
      </w:r>
    </w:p>
    <w:p>
      <w:pPr>
        <w:pStyle w:val="FirstParagraph"/>
      </w:pPr>
      <w:r>
        <w:t xml:space="preserve">The scope of this experiment is limited to structural testing conducted at the designated laboratory facility in Brussels. The Civil Engineer leading this project must ensure that the materials tested reflect those commonly used in urban development projects within the European Quarter and surrounding municipalities. The experiment addresses the need for resilient infrastructure capable of withstanding the specific challenges of Brussels, including subsidence risks due to clay soil and the increasing frequency of extreme weather events.</w:t>
      </w:r>
    </w:p>
    <w:p>
      <w:pPr>
        <w:pStyle w:val="BodyText"/>
      </w:pPr>
      <w:r>
        <w:t xml:space="preserve">This protocol applies to all phases of the experiment, from material preparation and sample casting to destructive testing and data analysis. It is designed to be used by professional Civil Engineers who are registered with the Ordre des Ingénieurs de Belgique.</w:t>
      </w:r>
    </w:p>
    <w:bookmarkEnd w:id="22"/>
    <w:bookmarkStart w:id="23" w:name="materials-and-equipment"/>
    <w:p>
      <w:pPr>
        <w:pStyle w:val="Heading2"/>
      </w:pPr>
      <w:r>
        <w:t xml:space="preserve">3. Materials and Equipment</w:t>
      </w:r>
    </w:p>
    <w:p>
      <w:pPr>
        <w:pStyle w:val="FirstParagraph"/>
      </w:pPr>
      <w:r>
        <w:t xml:space="preserve">The following materials and equipment are required for the execution of this experiment:</w:t>
      </w:r>
    </w:p>
    <w:p>
      <w:pPr>
        <w:numPr>
          <w:ilvl w:val="0"/>
          <w:numId w:val="1001"/>
        </w:numPr>
        <w:pStyle w:val="Compact"/>
      </w:pPr>
      <w:r>
        <w:rPr>
          <w:bCs/>
          <w:b/>
        </w:rPr>
        <w:t xml:space="preserve">Concrete Mixtures:</w:t>
      </w:r>
      <w:r>
        <w:t xml:space="preserve"> </w:t>
      </w:r>
      <w:r>
        <w:t xml:space="preserve">Three distinct low-carbon concrete mixes incorporating recycled aggregates sourced from local Brussels demolition sites.</w:t>
      </w:r>
    </w:p>
    <w:p>
      <w:pPr>
        <w:numPr>
          <w:ilvl w:val="0"/>
          <w:numId w:val="1001"/>
        </w:numPr>
        <w:pStyle w:val="Compact"/>
      </w:pPr>
      <w:r>
        <w:rPr>
          <w:bCs/>
          <w:b/>
        </w:rPr>
        <w:t xml:space="preserve">Testing Apparatus:</w:t>
      </w:r>
      <w:r>
        <w:t xml:space="preserve"> </w:t>
      </w:r>
      <w:r>
        <w:t xml:space="preserve">Universal testing machine (UTM) calibrated according to Belgian standards.</w:t>
      </w:r>
    </w:p>
    <w:p>
      <w:pPr>
        <w:numPr>
          <w:ilvl w:val="0"/>
          <w:numId w:val="1001"/>
        </w:numPr>
        <w:pStyle w:val="Compact"/>
      </w:pPr>
      <w:r>
        <w:rPr>
          <w:bCs/>
          <w:b/>
        </w:rPr>
        <w:t xml:space="preserve">Environmental Chamber:</w:t>
      </w:r>
      <w:r>
        <w:t xml:space="preserve"> </w:t>
      </w:r>
      <w:r>
        <w:t xml:space="preserve">Capable of simulating Brussels' average temperature fluctuations and humidity levels.</w:t>
      </w:r>
    </w:p>
    <w:p>
      <w:pPr>
        <w:numPr>
          <w:ilvl w:val="0"/>
          <w:numId w:val="1001"/>
        </w:numPr>
        <w:pStyle w:val="Compact"/>
      </w:pPr>
      <w:r>
        <w:rPr>
          <w:bCs/>
          <w:b/>
        </w:rPr>
        <w:t xml:space="preserve">Safety Gear:</w:t>
      </w:r>
      <w:r>
        <w:t xml:space="preserve"> </w:t>
      </w:r>
      <w:r>
        <w:t xml:space="preserve">Personal protective equipment (PPE) compliant with EU safety directives.</w:t>
      </w:r>
    </w:p>
    <w:p>
      <w:pPr>
        <w:pStyle w:val="FirstParagraph"/>
      </w:pPr>
      <w:r>
        <w:t xml:space="preserve">All equipment must be inspected prior to use. The Civil Engineer is responsible for verifying calibration certificates to ensure they are current and valid within the jurisdiction of Belgium.</w:t>
      </w:r>
    </w:p>
    <w:bookmarkEnd w:id="23"/>
    <w:bookmarkStart w:id="28" w:name="methodology"/>
    <w:p>
      <w:pPr>
        <w:pStyle w:val="Heading2"/>
      </w:pPr>
      <w:r>
        <w:t xml:space="preserve">4. Methodology</w:t>
      </w:r>
    </w:p>
    <w:p>
      <w:pPr>
        <w:pStyle w:val="FirstParagraph"/>
      </w:pPr>
      <w:r>
        <w:t xml:space="preserve">The experiment will be conducted in four distinct phases:</w:t>
      </w:r>
    </w:p>
    <w:bookmarkStart w:id="24" w:name="sample-preparation"/>
    <w:p>
      <w:pPr>
        <w:pStyle w:val="Heading3"/>
      </w:pPr>
      <w:r>
        <w:t xml:space="preserve">4.1 Sample Preparation</w:t>
      </w:r>
    </w:p>
    <w:p>
      <w:pPr>
        <w:pStyle w:val="FirstParagraph"/>
      </w:pPr>
      <w:r>
        <w:t xml:space="preserve">Civil Engineers will prepare cylindrical samples (150mm diameter, 300mm height) for each concrete mix. The mixing process must follow strict water-cement ratios to ensure consistency. Samples will be cured in a controlled environment that mimics the ambient conditions of Brussels during the winter months.</w:t>
      </w:r>
    </w:p>
    <w:bookmarkEnd w:id="24"/>
    <w:bookmarkStart w:id="25" w:name="environmental-exposure"/>
    <w:p>
      <w:pPr>
        <w:pStyle w:val="Heading3"/>
      </w:pPr>
      <w:r>
        <w:t xml:space="preserve">4.2 Environmental Exposure</w:t>
      </w:r>
    </w:p>
    <w:p>
      <w:pPr>
        <w:pStyle w:val="FirstParagraph"/>
      </w:pPr>
      <w:r>
        <w:t xml:space="preserve">After initial curing, samples will be subjected to accelerated weathering in the environmental chamber. This phase simulates five years of exposure to Brussels' climate, including cycles of freezing and thawing, as well as exposure to acidic rain, which is a known factor in the degradation of urban infrastructure in the region.</w:t>
      </w:r>
    </w:p>
    <w:bookmarkEnd w:id="25"/>
    <w:bookmarkStart w:id="26" w:name="structural-testing"/>
    <w:p>
      <w:pPr>
        <w:pStyle w:val="Heading3"/>
      </w:pPr>
      <w:r>
        <w:t xml:space="preserve">4.3 Structural Testing</w:t>
      </w:r>
    </w:p>
    <w:p>
      <w:pPr>
        <w:pStyle w:val="FirstParagraph"/>
      </w:pPr>
      <w:r>
        <w:t xml:space="preserve">Compressive strength tests will be performed using the UTM. The loading rate will be controlled to match the standards set by the Belgian Institute for Quality Assurance (BIQ). The Civil Engineer must record the maximum load, failure mode, and any visible cracking patterns.</w:t>
      </w:r>
    </w:p>
    <w:bookmarkEnd w:id="26"/>
    <w:bookmarkStart w:id="27" w:name="data-analysis"/>
    <w:p>
      <w:pPr>
        <w:pStyle w:val="Heading3"/>
      </w:pPr>
      <w:r>
        <w:t xml:space="preserve">4.4 Data Analysis</w:t>
      </w:r>
    </w:p>
    <w:p>
      <w:pPr>
        <w:pStyle w:val="FirstParagraph"/>
      </w:pPr>
      <w:r>
        <w:t xml:space="preserve">Results will be analyzed to determine the performance of each mix. Statistical methods will be applied to assess the reliability of the data. The analysis will focus on identifying the most suitable material for sustainable construction projects in Brussels.</w:t>
      </w:r>
    </w:p>
    <w:bookmarkEnd w:id="27"/>
    <w:bookmarkEnd w:id="28"/>
    <w:bookmarkStart w:id="29" w:name="safety-and-compliance"/>
    <w:p>
      <w:pPr>
        <w:pStyle w:val="Heading2"/>
      </w:pPr>
      <w:r>
        <w:t xml:space="preserve">5. Safety and Compliance</w:t>
      </w:r>
    </w:p>
    <w:p>
      <w:pPr>
        <w:pStyle w:val="FirstParagraph"/>
      </w:pPr>
      <w:r>
        <w:t xml:space="preserve">Safety is a paramount concern in this experiment. All personnel must adhere to the safety protocols established by the Belgian Federal Public Service Employment, Labour and Social Dialogue. The Civil Engineer in charge must conduct a risk assessment before the experiment begins, identifying potential hazards such as heavy lifting, chemical exposure, and equipment failure.</w:t>
      </w:r>
    </w:p>
    <w:p>
      <w:pPr>
        <w:pStyle w:val="BodyText"/>
      </w:pPr>
      <w:r>
        <w:t xml:space="preserve">Furthermore, the experiment must comply with environmental regulations regarding waste disposal. Any hazardous materials generated during the testing process must be disposed of in accordance with the laws of the Brussels-Capital Region.</w:t>
      </w:r>
    </w:p>
    <w:bookmarkEnd w:id="29"/>
    <w:bookmarkStart w:id="30" w:name="reporting-and-documentation"/>
    <w:p>
      <w:pPr>
        <w:pStyle w:val="Heading2"/>
      </w:pPr>
      <w:r>
        <w:t xml:space="preserve">6. Reporting and Documentation</w:t>
      </w:r>
    </w:p>
    <w:p>
      <w:pPr>
        <w:pStyle w:val="FirstParagraph"/>
      </w:pPr>
      <w:r>
        <w:t xml:space="preserve">A comprehensive report will be generated upon completion of the experiment. This report will include:</w:t>
      </w:r>
    </w:p>
    <w:p>
      <w:pPr>
        <w:numPr>
          <w:ilvl w:val="0"/>
          <w:numId w:val="1002"/>
        </w:numPr>
        <w:pStyle w:val="Compact"/>
      </w:pPr>
      <w:r>
        <w:t xml:space="preserve">Executive summary of findings.</w:t>
      </w:r>
    </w:p>
    <w:p>
      <w:pPr>
        <w:numPr>
          <w:ilvl w:val="0"/>
          <w:numId w:val="1002"/>
        </w:numPr>
        <w:pStyle w:val="Compact"/>
      </w:pPr>
      <w:r>
        <w:t xml:space="preserve">Detailed methodology and any deviations from this protocol.</w:t>
      </w:r>
    </w:p>
    <w:p>
      <w:pPr>
        <w:numPr>
          <w:ilvl w:val="0"/>
          <w:numId w:val="1002"/>
        </w:numPr>
        <w:pStyle w:val="Compact"/>
      </w:pPr>
      <w:r>
        <w:t xml:space="preserve">Raw data and statistical analysis.</w:t>
      </w:r>
    </w:p>
    <w:p>
      <w:pPr>
        <w:numPr>
          <w:ilvl w:val="0"/>
          <w:numId w:val="1002"/>
        </w:numPr>
        <w:pStyle w:val="Compact"/>
      </w:pPr>
      <w:r>
        <w:t xml:space="preserve">Recommendations for the use of tested materials in Civil Engineering projects in Brussels.</w:t>
      </w:r>
    </w:p>
    <w:p>
      <w:pPr>
        <w:pStyle w:val="FirstParagraph"/>
      </w:pPr>
      <w:r>
        <w:t xml:space="preserve">The report will be submitted to the relevant stakeholders and archived for future reference. It will serve as a valuable resource for Civil Engineers working on similar projects in Belgium.</w:t>
      </w:r>
    </w:p>
    <w:bookmarkEnd w:id="30"/>
    <w:bookmarkStart w:id="31" w:name="conclusion"/>
    <w:p>
      <w:pPr>
        <w:pStyle w:val="Heading2"/>
      </w:pPr>
      <w:r>
        <w:t xml:space="preserve">7. Conclusion</w:t>
      </w:r>
    </w:p>
    <w:p>
      <w:pPr>
        <w:pStyle w:val="FirstParagraph"/>
      </w:pPr>
      <w:r>
        <w:t xml:space="preserve">This Experiment Protocol provides a robust framework for evaluating construction materials in the context of Brussels, Belgium. By adhering to these guidelines, Civil Engineers can ensure that their work contributes to the development of safe, sustainable, and resilient infrastructure. The insights gained from this experiment will help shape future building practices in the region, aligning with the broader goals of environmental stewardship and urban innovation.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Civil Engineering in Brussels</dc:title>
  <dc:creator/>
  <dc:language>en</dc:language>
  <cp:keywords/>
  <dcterms:created xsi:type="dcterms:W3CDTF">2026-10-10T04:31:41Z</dcterms:created>
  <dcterms:modified xsi:type="dcterms:W3CDTF">2026-10-10T04:31:41Z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