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São</w:t>
      </w:r>
      <w:r>
        <w:t xml:space="preserve"> </w:t>
      </w:r>
      <w:r>
        <w:t xml:space="preserve">Paulo</w:t>
      </w:r>
    </w:p>
    <w:bookmarkStart w:id="20" w:name="X56ad5bca8e6f05847c1dac40210f58da3604e1e"/>
    <w:p>
      <w:pPr>
        <w:pStyle w:val="Heading1"/>
      </w:pPr>
      <w:r>
        <w:t xml:space="preserve">Experiment Protocol: Structural Integrity Assessment of Reinforced Concrete in High-Density Urban Environments</w:t>
      </w:r>
    </w:p>
    <w:p>
      <w:pPr>
        <w:pStyle w:val="FirstParagraph"/>
      </w:pPr>
      <w:r>
        <w:rPr>
          <w:bCs/>
          <w:b/>
        </w:rPr>
        <w:t xml:space="preserve">Location:</w:t>
      </w:r>
      <w:r>
        <w:t xml:space="preserve"> </w:t>
      </w:r>
      <w:r>
        <w:t xml:space="preserve">São Paulo, Brazil</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SP-CE-2023-001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structural integrity of reinforced concrete elements in high-rise buildings located in the metropolitan region of São Paulo, Brazil. The primary objective is to evaluate the degradation mechanisms affecting concrete structures due to the specific environmental conditions of São Paulo, including high humidity, temperature fluctuations, and soil characteristics.</w:t>
      </w:r>
    </w:p>
    <w:p>
      <w:pPr>
        <w:pStyle w:val="BodyText"/>
      </w:pPr>
      <w:r>
        <w:t xml:space="preserve">The Civil Engineer leading this experiment will focus on identifying signs of corrosion in reinforcement bars, assessing concrete strength, and evaluating the impact of urban pollution on structural materials. This protocol is designed to ensure that all tests are conducted in accordance with Brazilian standards (ABNT NBR) and international best practices.</w:t>
      </w:r>
    </w:p>
    <w:bookmarkEnd w:id="21"/>
    <w:bookmarkStart w:id="22" w:name="scope-and-applicability"/>
    <w:p>
      <w:pPr>
        <w:pStyle w:val="Heading2"/>
      </w:pPr>
      <w:r>
        <w:t xml:space="preserve">2. Scope and Applicability</w:t>
      </w:r>
    </w:p>
    <w:p>
      <w:pPr>
        <w:pStyle w:val="FirstParagraph"/>
      </w:pPr>
      <w:r>
        <w:t xml:space="preserve">This protocol applies to all reinforced concrete structures within the scope of the project in São Paulo. It is specifically tailored for buildings constructed between 1980 and 2000, which are now entering a critical phase of their lifecycle. The Civil Engineer must ensure that the assessment covers both load-bearing and non-load-bearing elements, with a particular focus on areas susceptible to water infiltration and chemical attack.</w:t>
      </w:r>
    </w:p>
    <w:bookmarkEnd w:id="22"/>
    <w:bookmarkStart w:id="26" w:name="methodology"/>
    <w:p>
      <w:pPr>
        <w:pStyle w:val="Heading2"/>
      </w:pPr>
      <w:r>
        <w:t xml:space="preserve">3. Methodology</w:t>
      </w:r>
    </w:p>
    <w:bookmarkStart w:id="23" w:name="site-inspection"/>
    <w:p>
      <w:pPr>
        <w:pStyle w:val="Heading3"/>
      </w:pPr>
      <w:r>
        <w:t xml:space="preserve">3.1. Site Inspection</w:t>
      </w:r>
    </w:p>
    <w:p>
      <w:pPr>
        <w:pStyle w:val="FirstParagraph"/>
      </w:pPr>
      <w:r>
        <w:t xml:space="preserve">The initial phase involves a comprehensive visual inspection of the structure. The Civil Engineer will document any visible signs of distress, such as cracks, spalling, staining, and deformation. Special attention will be given to areas where water accumulation is likely, such as balconies, roofs, and basement walls.</w:t>
      </w:r>
    </w:p>
    <w:bookmarkEnd w:id="23"/>
    <w:bookmarkStart w:id="24" w:name="non-destructive-testing-ndt"/>
    <w:p>
      <w:pPr>
        <w:pStyle w:val="Heading3"/>
      </w:pPr>
      <w:r>
        <w:t xml:space="preserve">3.2. Non-Destructive Testing (NDT)</w:t>
      </w:r>
    </w:p>
    <w:p>
      <w:pPr>
        <w:pStyle w:val="FirstParagraph"/>
      </w:pPr>
      <w:r>
        <w:t xml:space="preserve">Several NDT methods will be employed to assess the condition of the concrete and reinforcement without causing damage to the structure:</w:t>
      </w:r>
    </w:p>
    <w:p>
      <w:pPr>
        <w:numPr>
          <w:ilvl w:val="0"/>
          <w:numId w:val="1001"/>
        </w:numPr>
        <w:pStyle w:val="Compact"/>
      </w:pPr>
      <w:r>
        <w:rPr>
          <w:bCs/>
          <w:b/>
        </w:rPr>
        <w:t xml:space="preserve">Schmidt Hammer Test:</w:t>
      </w:r>
      <w:r>
        <w:t xml:space="preserve"> </w:t>
      </w:r>
      <w:r>
        <w:t xml:space="preserve">To estimate the surface hardness and compressive strength of the concrete.</w:t>
      </w:r>
    </w:p>
    <w:p>
      <w:pPr>
        <w:numPr>
          <w:ilvl w:val="0"/>
          <w:numId w:val="1001"/>
        </w:numPr>
        <w:pStyle w:val="Compact"/>
      </w:pPr>
      <w:r>
        <w:rPr>
          <w:bCs/>
          <w:b/>
        </w:rPr>
        <w:t xml:space="preserve">Ultrasonic Pulse Velocity (UPV):</w:t>
      </w:r>
      <w:r>
        <w:t xml:space="preserve"> </w:t>
      </w:r>
      <w:r>
        <w:t xml:space="preserve">To evaluate the homogeneity and detect internal defects such as voids or cracks.</w:t>
      </w:r>
    </w:p>
    <w:p>
      <w:pPr>
        <w:numPr>
          <w:ilvl w:val="0"/>
          <w:numId w:val="1001"/>
        </w:numPr>
        <w:pStyle w:val="Compact"/>
      </w:pPr>
      <w:r>
        <w:rPr>
          <w:bCs/>
          <w:b/>
        </w:rPr>
        <w:t xml:space="preserve">Half-Cell Potential Mapping:</w:t>
      </w:r>
      <w:r>
        <w:t xml:space="preserve"> </w:t>
      </w:r>
      <w:r>
        <w:t xml:space="preserve">To assess the likelihood of corrosion in the reinforcement bars.</w:t>
      </w:r>
    </w:p>
    <w:bookmarkEnd w:id="24"/>
    <w:bookmarkStart w:id="25" w:name="destructive-testing"/>
    <w:p>
      <w:pPr>
        <w:pStyle w:val="Heading3"/>
      </w:pPr>
      <w:r>
        <w:t xml:space="preserve">3.3. Destructive Testing</w:t>
      </w:r>
    </w:p>
    <w:p>
      <w:pPr>
        <w:pStyle w:val="FirstParagraph"/>
      </w:pPr>
      <w:r>
        <w:t xml:space="preserve">In selected areas, core samples will be extracted for laboratory analysis. These samples will be tested for compressive strength, chloride content, and carbonation depth. The Civil Engineer must ensure that the extraction process does not compromise the structural integrity of the building.</w:t>
      </w:r>
    </w:p>
    <w:bookmarkEnd w:id="25"/>
    <w:bookmarkEnd w:id="26"/>
    <w:bookmarkStart w:id="27"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Schmidt Hammer</w:t>
            </w:r>
          </w:p>
        </w:tc>
        <w:tc>
          <w:tcPr/>
          <w:p>
            <w:pPr>
              <w:pStyle w:val="Compact"/>
              <w:jc w:val="left"/>
            </w:pPr>
            <w:r>
              <w:t xml:space="preserve">For surface hardness testing</w:t>
            </w:r>
          </w:p>
        </w:tc>
        <w:tc>
          <w:tcPr/>
          <w:p>
            <w:pPr>
              <w:pStyle w:val="Compact"/>
              <w:jc w:val="left"/>
            </w:pPr>
            <w:r>
              <w:t xml:space="preserve">2</w:t>
            </w:r>
          </w:p>
        </w:tc>
      </w:tr>
      <w:tr>
        <w:tc>
          <w:tcPr/>
          <w:p>
            <w:pPr>
              <w:pStyle w:val="Compact"/>
              <w:jc w:val="left"/>
            </w:pPr>
            <w:r>
              <w:t xml:space="preserve">Ultrasonic Tester</w:t>
            </w:r>
          </w:p>
        </w:tc>
        <w:tc>
          <w:tcPr/>
          <w:p>
            <w:pPr>
              <w:pStyle w:val="Compact"/>
              <w:jc w:val="left"/>
            </w:pPr>
            <w:r>
              <w:t xml:space="preserve">For UPV testing</w:t>
            </w:r>
          </w:p>
        </w:tc>
        <w:tc>
          <w:tcPr/>
          <w:p>
            <w:pPr>
              <w:pStyle w:val="Compact"/>
              <w:jc w:val="left"/>
            </w:pPr>
            <w:r>
              <w:t xml:space="preserve">1</w:t>
            </w:r>
          </w:p>
        </w:tc>
      </w:tr>
      <w:tr>
        <w:tc>
          <w:tcPr/>
          <w:p>
            <w:pPr>
              <w:pStyle w:val="Compact"/>
              <w:jc w:val="left"/>
            </w:pPr>
            <w:r>
              <w:t xml:space="preserve">Half-Cell Potential Meter</w:t>
            </w:r>
          </w:p>
        </w:tc>
        <w:tc>
          <w:tcPr/>
          <w:p>
            <w:pPr>
              <w:pStyle w:val="Compact"/>
              <w:jc w:val="left"/>
            </w:pPr>
            <w:r>
              <w:t xml:space="preserve">For corrosion assessment</w:t>
            </w:r>
          </w:p>
        </w:tc>
        <w:tc>
          <w:tcPr/>
          <w:p>
            <w:pPr>
              <w:pStyle w:val="Compact"/>
              <w:jc w:val="left"/>
            </w:pPr>
            <w:r>
              <w:t xml:space="preserve">1</w:t>
            </w:r>
          </w:p>
        </w:tc>
      </w:tr>
      <w:tr>
        <w:tc>
          <w:tcPr/>
          <w:p>
            <w:pPr>
              <w:pStyle w:val="Compact"/>
              <w:jc w:val="left"/>
            </w:pPr>
            <w:r>
              <w:t xml:space="preserve">Core Drilling Machine</w:t>
            </w:r>
          </w:p>
        </w:tc>
        <w:tc>
          <w:tcPr/>
          <w:p>
            <w:pPr>
              <w:pStyle w:val="Compact"/>
              <w:jc w:val="left"/>
            </w:pPr>
            <w:r>
              <w:t xml:space="preserve">For sample extraction</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Helmets, gloves, safety glasses, etc.</w:t>
            </w:r>
          </w:p>
        </w:tc>
        <w:tc>
          <w:tcPr/>
          <w:p>
            <w:pPr>
              <w:pStyle w:val="Compact"/>
              <w:jc w:val="left"/>
            </w:pPr>
            <w:r>
              <w:t xml:space="preserve">As needed</w:t>
            </w:r>
          </w:p>
        </w:tc>
      </w:tr>
    </w:tbl>
    <w:bookmarkEnd w:id="27"/>
    <w:bookmarkStart w:id="28" w:name="safety-procedures"/>
    <w:p>
      <w:pPr>
        <w:pStyle w:val="Heading2"/>
      </w:pPr>
      <w:r>
        <w:t xml:space="preserve">5. Safety Procedures</w:t>
      </w:r>
    </w:p>
    <w:p>
      <w:pPr>
        <w:pStyle w:val="FirstParagraph"/>
      </w:pPr>
      <w:r>
        <w:t xml:space="preserve">Safety is paramount during the execution of this experiment. The Civil Engineer must ensure that all team members are trained in safety protocols and are equipped with appropriate PPE. Specific safety measures include:</w:t>
      </w:r>
    </w:p>
    <w:p>
      <w:pPr>
        <w:numPr>
          <w:ilvl w:val="0"/>
          <w:numId w:val="1002"/>
        </w:numPr>
        <w:pStyle w:val="Compact"/>
      </w:pPr>
      <w:r>
        <w:t xml:space="preserve">Conducting a risk assessment before starting any work.</w:t>
      </w:r>
    </w:p>
    <w:p>
      <w:pPr>
        <w:numPr>
          <w:ilvl w:val="0"/>
          <w:numId w:val="1002"/>
        </w:numPr>
        <w:pStyle w:val="Compact"/>
      </w:pPr>
      <w:r>
        <w:t xml:space="preserve">Ensuring that all equipment is in good working condition.</w:t>
      </w:r>
    </w:p>
    <w:p>
      <w:pPr>
        <w:numPr>
          <w:ilvl w:val="0"/>
          <w:numId w:val="1002"/>
        </w:numPr>
        <w:pStyle w:val="Compact"/>
      </w:pPr>
      <w:r>
        <w:t xml:space="preserve">Implementing fall protection measures for work at heights.</w:t>
      </w:r>
    </w:p>
    <w:p>
      <w:pPr>
        <w:numPr>
          <w:ilvl w:val="0"/>
          <w:numId w:val="1002"/>
        </w:numPr>
        <w:pStyle w:val="Compact"/>
      </w:pPr>
      <w:r>
        <w:t xml:space="preserve">Establishing clear communication channels among team members.</w:t>
      </w:r>
    </w:p>
    <w:bookmarkEnd w:id="28"/>
    <w:bookmarkStart w:id="29" w:name="data-collection-and-analysis"/>
    <w:p>
      <w:pPr>
        <w:pStyle w:val="Heading2"/>
      </w:pPr>
      <w:r>
        <w:t xml:space="preserve">6. Data Collection and Analysis</w:t>
      </w:r>
    </w:p>
    <w:p>
      <w:pPr>
        <w:pStyle w:val="FirstParagraph"/>
      </w:pPr>
      <w:r>
        <w:t xml:space="preserve">All data collected during the experiment will be recorded in a standardized format. The Civil Engineer will analyze the data to identify trends and patterns that may indicate structural issues. Statistical methods will be used to interpret the results and determine the overall condition of the structure.</w:t>
      </w:r>
    </w:p>
    <w:bookmarkEnd w:id="29"/>
    <w:bookmarkStart w:id="30" w:name="reporting"/>
    <w:p>
      <w:pPr>
        <w:pStyle w:val="Heading2"/>
      </w:pPr>
      <w:r>
        <w:t xml:space="preserve">7. Reporting</w:t>
      </w:r>
    </w:p>
    <w:p>
      <w:pPr>
        <w:pStyle w:val="FirstParagraph"/>
      </w:pPr>
      <w:r>
        <w:t xml:space="preserve">A comprehensive report will be prepared summarizing the findings of the experiment. The report will include:</w:t>
      </w:r>
    </w:p>
    <w:p>
      <w:pPr>
        <w:numPr>
          <w:ilvl w:val="0"/>
          <w:numId w:val="1003"/>
        </w:numPr>
        <w:pStyle w:val="Compact"/>
      </w:pPr>
      <w:r>
        <w:t xml:space="preserve">A description of the methodology used.</w:t>
      </w:r>
    </w:p>
    <w:p>
      <w:pPr>
        <w:numPr>
          <w:ilvl w:val="0"/>
          <w:numId w:val="1003"/>
        </w:numPr>
        <w:pStyle w:val="Compact"/>
      </w:pPr>
      <w:r>
        <w:t xml:space="preserve">A summary of the data collected.</w:t>
      </w:r>
    </w:p>
    <w:p>
      <w:pPr>
        <w:numPr>
          <w:ilvl w:val="0"/>
          <w:numId w:val="1003"/>
        </w:numPr>
        <w:pStyle w:val="Compact"/>
      </w:pPr>
      <w:r>
        <w:t xml:space="preserve">An analysis of the results.</w:t>
      </w:r>
    </w:p>
    <w:p>
      <w:pPr>
        <w:numPr>
          <w:ilvl w:val="0"/>
          <w:numId w:val="1003"/>
        </w:numPr>
        <w:pStyle w:val="Compact"/>
      </w:pPr>
      <w:r>
        <w:t xml:space="preserve">Recommendations for maintenance or repair.</w:t>
      </w:r>
    </w:p>
    <w:p>
      <w:pPr>
        <w:pStyle w:val="FirstParagraph"/>
      </w:pPr>
      <w:r>
        <w:t xml:space="preserve">The report will be submitted to the relevant stakeholders, including building owners, regulatory authorities, and other interested parties.</w:t>
      </w:r>
    </w:p>
    <w:bookmarkEnd w:id="30"/>
    <w:bookmarkStart w:id="31" w:name="conclusion"/>
    <w:p>
      <w:pPr>
        <w:pStyle w:val="Heading2"/>
      </w:pPr>
      <w:r>
        <w:t xml:space="preserve">8. Conclusion</w:t>
      </w:r>
    </w:p>
    <w:p>
      <w:pPr>
        <w:pStyle w:val="FirstParagraph"/>
      </w:pPr>
      <w:r>
        <w:t xml:space="preserve">This Experiment Protocol provides a structured approach for assessing the structural integrity of reinforced concrete buildings in São Paulo, Brazil. By following this protocol, the Civil Engineer can ensure that the assessment is thorough, accurate, and compliant with relevant standards. The findings will contribute to the long-term safety and sustainability of the urban infrastructure in São Paulo.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São Paulo</dc:title>
  <dc:creator/>
  <dc:language>en</dc:language>
  <cp:keywords/>
  <dcterms:created xsi:type="dcterms:W3CDTF">2026-10-10T06:29:51Z</dcterms:created>
  <dcterms:modified xsi:type="dcterms:W3CDTF">2026-10-10T06:29:51Z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