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Infrastructure</w:t>
      </w:r>
      <w:r>
        <w:t xml:space="preserve"> </w:t>
      </w:r>
      <w:r>
        <w:t xml:space="preserve">Assessment</w:t>
      </w:r>
      <w:r>
        <w:t xml:space="preserve"> </w:t>
      </w:r>
      <w:r>
        <w:t xml:space="preserve">in</w:t>
      </w:r>
      <w:r>
        <w:t xml:space="preserve"> </w:t>
      </w:r>
      <w:r>
        <w:t xml:space="preserve">Kinshasa,</w:t>
      </w:r>
      <w:r>
        <w:t xml:space="preserve"> </w:t>
      </w:r>
      <w:r>
        <w:t xml:space="preserve">DR</w:t>
      </w:r>
      <w:r>
        <w:t xml:space="preserve"> </w:t>
      </w:r>
      <w:r>
        <w:t xml:space="preserve">Congo</w:t>
      </w:r>
    </w:p>
    <w:p>
      <w:pPr>
        <w:pStyle w:val="FirstParagraph"/>
      </w:pPr>
      <w:r>
        <w:rPr>
          <w:bCs/>
          <w:b/>
        </w:rPr>
        <w:t xml:space="preserve">Document Title:</w:t>
      </w:r>
      <w:r>
        <w:t xml:space="preserve"> </w:t>
      </w:r>
      <w:r>
        <w:t xml:space="preserve">Experiment Protocol for Geotechnical and Structural Integrity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Discipline:</w:t>
      </w:r>
      <w:r>
        <w:t xml:space="preserve"> </w:t>
      </w:r>
      <w:r>
        <w:t xml:space="preserve">Civil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32" w:name="X07177a370f369e80cf8793eefd555d6005ee465"/>
    <w:p>
      <w:pPr>
        <w:pStyle w:val="Heading1"/>
      </w:pPr>
      <w:r>
        <w:t xml:space="preserve">Experiment Protocol: Civil Engineer Infrastructure Assessment in DR Congo Kinshasa</w:t>
      </w:r>
    </w:p>
    <w:bookmarkStart w:id="20" w:name="introduction-and-context"/>
    <w:p>
      <w:pPr>
        <w:pStyle w:val="Heading2"/>
      </w:pPr>
      <w:r>
        <w:t xml:space="preserve">1. Introduction and Context</w:t>
      </w:r>
    </w:p>
    <w:p>
      <w:pPr>
        <w:pStyle w:val="FirstParagraph"/>
      </w:pPr>
      <w:r>
        <w:t xml:space="preserve">This Experiment Protocol outlines the rigorous methodology required for Civil Engineers conducting field assessments and material testing within the urban environment of Kinshasa, DR Congo. The rapid urbanization of Kinshasa, combined with specific climatic conditions and geological challenges, necessitates a tailored approach to civil engineering experimentation. This protocol ensures that all structural and geotechnical experiments adhere to international safety standards while addressing local realities, such as the high water table of the Congo River basin and the prevalence of lateritic soils.</w:t>
      </w:r>
    </w:p>
    <w:p>
      <w:pPr>
        <w:pStyle w:val="BodyText"/>
      </w:pPr>
      <w:r>
        <w:t xml:space="preserve">The primary objective is to validate the durability and load-bearing capacity of construction materials and structural designs intended for use in Kinshasa's expanding infrastructure projects.</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determine the shear strength and compressibility of local lateritic soils found in the communes of Gombe, Limete, and Matete.</w:t>
      </w:r>
    </w:p>
    <w:p>
      <w:pPr>
        <w:numPr>
          <w:ilvl w:val="0"/>
          <w:numId w:val="1001"/>
        </w:numPr>
        <w:pStyle w:val="Compact"/>
      </w:pPr>
      <w:r>
        <w:t xml:space="preserve">To assess the corrosion resistance of reinforced concrete structures exposed to Kinshasa's high humidity and tropical rainfall patterns.</w:t>
      </w:r>
    </w:p>
    <w:p>
      <w:pPr>
        <w:numPr>
          <w:ilvl w:val="0"/>
          <w:numId w:val="1001"/>
        </w:numPr>
        <w:pStyle w:val="Compact"/>
      </w:pPr>
      <w:r>
        <w:t xml:space="preserve">To evaluate the performance of locally sourced aggregates in concrete mixtures under simulated thermal stress.</w:t>
      </w:r>
    </w:p>
    <w:p>
      <w:pPr>
        <w:numPr>
          <w:ilvl w:val="0"/>
          <w:numId w:val="1001"/>
        </w:numPr>
        <w:pStyle w:val="Compact"/>
      </w:pPr>
      <w:r>
        <w:t xml:space="preserve">To establish baseline data for the seismic resilience of existing structures, considering the tectonic activity in the Albertine Rift region.</w:t>
      </w:r>
    </w:p>
    <w:bookmarkEnd w:id="21"/>
    <w:bookmarkStart w:id="23" w:name="scope-and-site-selection"/>
    <w:p>
      <w:pPr>
        <w:pStyle w:val="Heading2"/>
      </w:pPr>
      <w:r>
        <w:t xml:space="preserve">3. Scope and Site Selection</w:t>
      </w:r>
    </w:p>
    <w:p>
      <w:pPr>
        <w:pStyle w:val="FirstParagraph"/>
      </w:pPr>
      <w:r>
        <w:t xml:space="preserve">This protocol applies to all Civil Engineers and technical teams operating within the Kinshasa metropolitan area. Site selection for experiments must prioritize areas representative of the city's diverse geological zones.</w:t>
      </w:r>
    </w:p>
    <w:bookmarkStart w:id="22" w:name="site-criteria"/>
    <w:p>
      <w:pPr>
        <w:pStyle w:val="Heading3"/>
      </w:pPr>
      <w:r>
        <w:t xml:space="preserve">3.1 Site Criteria</w:t>
      </w:r>
    </w:p>
    <w:p>
      <w:pPr>
        <w:numPr>
          <w:ilvl w:val="0"/>
          <w:numId w:val="1002"/>
        </w:numPr>
        <w:pStyle w:val="Compact"/>
      </w:pPr>
      <w:r>
        <w:rPr>
          <w:bCs/>
          <w:b/>
        </w:rPr>
        <w:t xml:space="preserve">Proximity to Water Bodies:</w:t>
      </w:r>
      <w:r>
        <w:t xml:space="preserve"> </w:t>
      </w:r>
      <w:r>
        <w:t xml:space="preserve">Sites near the Congo River or the Lukunga River must be selected to test for flood resilience and soil saturation effects.</w:t>
      </w:r>
    </w:p>
    <w:p>
      <w:pPr>
        <w:numPr>
          <w:ilvl w:val="0"/>
          <w:numId w:val="1002"/>
        </w:numPr>
        <w:pStyle w:val="Compact"/>
      </w:pPr>
      <w:r>
        <w:rPr>
          <w:bCs/>
          <w:b/>
        </w:rPr>
        <w:t xml:space="preserve">Urban Density:</w:t>
      </w:r>
      <w:r>
        <w:t xml:space="preserve"> </w:t>
      </w:r>
      <w:r>
        <w:t xml:space="preserve">Experiments in high-density areas like Ngaliema require non-destructive testing (NDT) methods to minimize disruption.</w:t>
      </w:r>
    </w:p>
    <w:p>
      <w:pPr>
        <w:numPr>
          <w:ilvl w:val="0"/>
          <w:numId w:val="1002"/>
        </w:numPr>
        <w:pStyle w:val="Compact"/>
      </w:pPr>
      <w:r>
        <w:rPr>
          <w:bCs/>
          <w:b/>
        </w:rPr>
        <w:t xml:space="preserve">Accessibility:</w:t>
      </w:r>
      <w:r>
        <w:t xml:space="preserve"> </w:t>
      </w:r>
      <w:r>
        <w:t xml:space="preserve">Sites must be accessible for heavy machinery, considering the current state of road infrastructure in Kinshasa.</w:t>
      </w:r>
    </w:p>
    <w:bookmarkEnd w:id="22"/>
    <w:bookmarkEnd w:id="23"/>
    <w:bookmarkStart w:id="27" w:name="methodology"/>
    <w:p>
      <w:pPr>
        <w:pStyle w:val="Heading2"/>
      </w:pPr>
      <w:r>
        <w:t xml:space="preserve">4. Methodology</w:t>
      </w:r>
    </w:p>
    <w:p>
      <w:pPr>
        <w:pStyle w:val="FirstParagraph"/>
      </w:pPr>
      <w:r>
        <w:t xml:space="preserve">The experimental procedures are divided into three phases: Geotechnical Investigation, Material Testing, and Structural Monitoring.</w:t>
      </w:r>
    </w:p>
    <w:bookmarkStart w:id="24" w:name="geotechnical-investigation"/>
    <w:p>
      <w:pPr>
        <w:pStyle w:val="Heading3"/>
      </w:pPr>
      <w:r>
        <w:t xml:space="preserve">4.1 Geotechnical Investigation</w:t>
      </w:r>
    </w:p>
    <w:p>
      <w:pPr>
        <w:pStyle w:val="FirstParagraph"/>
      </w:pPr>
      <w:r>
        <w:t xml:space="preserve">Given the unique soil composition in DR Congo, standard penetration tests (SPT) will be conducted at depths of 3 meters, 6 meters, and 10 meters. Soil samples will be collected for laboratory analysis to determine Atterberg limits, grain size distribution, and organic content. Special attention will be paid to the swelling potential of clay-rich soils common in the Kinshasa basin.</w:t>
      </w:r>
    </w:p>
    <w:bookmarkEnd w:id="24"/>
    <w:bookmarkStart w:id="25" w:name="material-testing"/>
    <w:p>
      <w:pPr>
        <w:pStyle w:val="Heading3"/>
      </w:pPr>
      <w:r>
        <w:t xml:space="preserve">4.2 Material Testing</w:t>
      </w:r>
    </w:p>
    <w:p>
      <w:pPr>
        <w:pStyle w:val="FirstParagraph"/>
      </w:pPr>
      <w:r>
        <w:t xml:space="preserve">Concrete samples will be cast using local cement and aggregates. These samples will undergo:</w:t>
      </w:r>
    </w:p>
    <w:p>
      <w:pPr>
        <w:numPr>
          <w:ilvl w:val="0"/>
          <w:numId w:val="1003"/>
        </w:numPr>
        <w:pStyle w:val="Compact"/>
      </w:pPr>
      <w:r>
        <w:rPr>
          <w:bCs/>
          <w:b/>
        </w:rPr>
        <w:t xml:space="preserve">Compressive Strength Tests:</w:t>
      </w:r>
      <w:r>
        <w:t xml:space="preserve"> </w:t>
      </w:r>
      <w:r>
        <w:t xml:space="preserve">Conducted at 7, 28, and 90 days to monitor long-term strength gain.</w:t>
      </w:r>
    </w:p>
    <w:p>
      <w:pPr>
        <w:numPr>
          <w:ilvl w:val="0"/>
          <w:numId w:val="1003"/>
        </w:numPr>
        <w:pStyle w:val="Compact"/>
      </w:pPr>
      <w:r>
        <w:rPr>
          <w:bCs/>
          <w:b/>
        </w:rPr>
        <w:t xml:space="preserve">Chloride Penetration Tests:</w:t>
      </w:r>
      <w:r>
        <w:t xml:space="preserve"> </w:t>
      </w:r>
      <w:r>
        <w:t xml:space="preserve">To evaluate resistance to corrosion, particularly critical for infrastructure near the river.</w:t>
      </w:r>
    </w:p>
    <w:p>
      <w:pPr>
        <w:numPr>
          <w:ilvl w:val="0"/>
          <w:numId w:val="1003"/>
        </w:numPr>
        <w:pStyle w:val="Compact"/>
      </w:pPr>
      <w:r>
        <w:rPr>
          <w:bCs/>
          <w:b/>
        </w:rPr>
        <w:t xml:space="preserve">Thermal Cycling:</w:t>
      </w:r>
      <w:r>
        <w:t xml:space="preserve"> </w:t>
      </w:r>
      <w:r>
        <w:t xml:space="preserve">Samples will be subjected to temperature variations mimicking Kinshasa's daily fluctuations to check for cracking.</w:t>
      </w:r>
    </w:p>
    <w:bookmarkEnd w:id="25"/>
    <w:bookmarkStart w:id="26" w:name="structural-monitoring"/>
    <w:p>
      <w:pPr>
        <w:pStyle w:val="Heading3"/>
      </w:pPr>
      <w:r>
        <w:t xml:space="preserve">4.3 Structural Monitoring</w:t>
      </w:r>
    </w:p>
    <w:p>
      <w:pPr>
        <w:pStyle w:val="FirstParagraph"/>
      </w:pPr>
      <w:r>
        <w:t xml:space="preserve">Existing structures will be monitored using strain gauges and inclinometers. Data collection will occur continuously over a period of six months to capture seasonal variations, including the heavy rainy season which typically occurs from October to November and March to May.</w:t>
      </w:r>
    </w:p>
    <w:bookmarkEnd w:id="26"/>
    <w:bookmarkEnd w:id="27"/>
    <w:bookmarkStart w:id="28" w:name="safety-and-environmental-considerations"/>
    <w:p>
      <w:pPr>
        <w:pStyle w:val="Heading2"/>
      </w:pPr>
      <w:r>
        <w:t xml:space="preserve">5. Safety and Environmental Considerations</w:t>
      </w:r>
    </w:p>
    <w:p>
      <w:pPr>
        <w:pStyle w:val="FirstParagraph"/>
      </w:pPr>
      <w:r>
        <w:t xml:space="preserve">Safety is paramount for all Civil Engineers involved in this protocol. Given the operational environment in Kinshasa, the following measures are mandatory:</w:t>
      </w:r>
    </w:p>
    <w:p>
      <w:pPr>
        <w:numPr>
          <w:ilvl w:val="0"/>
          <w:numId w:val="1004"/>
        </w:numPr>
        <w:pStyle w:val="Compact"/>
      </w:pPr>
      <w:r>
        <w:rPr>
          <w:bCs/>
          <w:b/>
        </w:rPr>
        <w:t xml:space="preserve">Personal Protective Equipment (PPE):</w:t>
      </w:r>
      <w:r>
        <w:t xml:space="preserve"> </w:t>
      </w:r>
      <w:r>
        <w:t xml:space="preserve">All personnel must wear hard hats, high-visibility vests, steel-toed boots, and safety glasses at all times.</w:t>
      </w:r>
    </w:p>
    <w:p>
      <w:pPr>
        <w:numPr>
          <w:ilvl w:val="0"/>
          <w:numId w:val="1004"/>
        </w:numPr>
        <w:pStyle w:val="Compact"/>
      </w:pPr>
      <w:r>
        <w:rPr>
          <w:bCs/>
          <w:b/>
        </w:rPr>
        <w:t xml:space="preserve">Health Precautions:</w:t>
      </w:r>
      <w:r>
        <w:t xml:space="preserve"> </w:t>
      </w:r>
      <w:r>
        <w:t xml:space="preserve">Due to the tropical climate, protocols for heat stress management and malaria prevention must be strictly followed.</w:t>
      </w:r>
    </w:p>
    <w:p>
      <w:pPr>
        <w:numPr>
          <w:ilvl w:val="0"/>
          <w:numId w:val="1004"/>
        </w:numPr>
        <w:pStyle w:val="Compact"/>
      </w:pPr>
      <w:r>
        <w:rPr>
          <w:bCs/>
          <w:b/>
        </w:rPr>
        <w:t xml:space="preserve">Environmental Protection:</w:t>
      </w:r>
      <w:r>
        <w:t xml:space="preserve"> </w:t>
      </w:r>
      <w:r>
        <w:t xml:space="preserve">Soil sampling and drilling operations must minimize dust and noise pollution. Waste materials must be disposed of according to local environmental regulations in DR Congo.</w:t>
      </w:r>
    </w:p>
    <w:p>
      <w:pPr>
        <w:numPr>
          <w:ilvl w:val="0"/>
          <w:numId w:val="1004"/>
        </w:numPr>
        <w:pStyle w:val="Compact"/>
      </w:pPr>
      <w:r>
        <w:rPr>
          <w:bCs/>
          <w:b/>
        </w:rPr>
        <w:t xml:space="preserve">Community Engagement:</w:t>
      </w:r>
      <w:r>
        <w:t xml:space="preserve"> </w:t>
      </w:r>
      <w:r>
        <w:t xml:space="preserve">Local communities must be informed of experimental activities to ensure safety and cooperation.</w:t>
      </w:r>
    </w:p>
    <w:bookmarkEnd w:id="28"/>
    <w:bookmarkStart w:id="29" w:name="data-collection-and-analysis"/>
    <w:p>
      <w:pPr>
        <w:pStyle w:val="Heading2"/>
      </w:pPr>
      <w:r>
        <w:t xml:space="preserve">6. Data Collection and Analysis</w:t>
      </w:r>
    </w:p>
    <w:p>
      <w:pPr>
        <w:pStyle w:val="FirstParagraph"/>
      </w:pPr>
      <w:r>
        <w:t xml:space="preserve">All data collected during the experiments must be recorded in standardized digital formats. Civil Engineers are required to use calibrated instruments and perform regular quality checks. Data analysis will involve statistical methods to determine the reliability of the results. Special consideration will be given to outliers that may result from local anomalies in soil or material quality.</w:t>
      </w:r>
    </w:p>
    <w:p>
      <w:pPr>
        <w:pStyle w:val="BodyText"/>
      </w:pPr>
      <w:r>
        <w:t xml:space="preserve">Reports must be generated in both English and French, the latter being the official language of DR Congo, to ensure clear communication with local authorities and stakeholders.</w:t>
      </w:r>
    </w:p>
    <w:bookmarkEnd w:id="29"/>
    <w:bookmarkStart w:id="30" w:name="reporting-and-documentation"/>
    <w:p>
      <w:pPr>
        <w:pStyle w:val="Heading2"/>
      </w:pPr>
      <w:r>
        <w:t xml:space="preserve">7. Reporting and Documentation</w:t>
      </w:r>
    </w:p>
    <w:p>
      <w:pPr>
        <w:pStyle w:val="FirstParagraph"/>
      </w:pPr>
      <w:r>
        <w:t xml:space="preserve">A comprehensive final report will be submitted upon completion of the experiments. This report will include:</w:t>
      </w:r>
    </w:p>
    <w:p>
      <w:pPr>
        <w:numPr>
          <w:ilvl w:val="0"/>
          <w:numId w:val="1005"/>
        </w:numPr>
        <w:pStyle w:val="Compact"/>
      </w:pPr>
      <w:r>
        <w:t xml:space="preserve">Executive summary of findings.</w:t>
      </w:r>
    </w:p>
    <w:p>
      <w:pPr>
        <w:numPr>
          <w:ilvl w:val="0"/>
          <w:numId w:val="1005"/>
        </w:numPr>
        <w:pStyle w:val="Compact"/>
      </w:pPr>
      <w:r>
        <w:t xml:space="preserve">Detailed methodology and experimental setup.</w:t>
      </w:r>
    </w:p>
    <w:p>
      <w:pPr>
        <w:numPr>
          <w:ilvl w:val="0"/>
          <w:numId w:val="1005"/>
        </w:numPr>
        <w:pStyle w:val="Compact"/>
      </w:pPr>
      <w:r>
        <w:t xml:space="preserve">Raw data and analysis results.</w:t>
      </w:r>
    </w:p>
    <w:p>
      <w:pPr>
        <w:numPr>
          <w:ilvl w:val="0"/>
          <w:numId w:val="1005"/>
        </w:numPr>
        <w:pStyle w:val="Compact"/>
      </w:pPr>
      <w:r>
        <w:t xml:space="preserve">Recommendations for construction practices in Kinshasa.</w:t>
      </w:r>
    </w:p>
    <w:p>
      <w:pPr>
        <w:numPr>
          <w:ilvl w:val="0"/>
          <w:numId w:val="1005"/>
        </w:numPr>
        <w:pStyle w:val="Compact"/>
      </w:pPr>
      <w:r>
        <w:t xml:space="preserve">Risk assessment for future projects based on experimental outcomes.</w:t>
      </w:r>
    </w:p>
    <w:p>
      <w:pPr>
        <w:pStyle w:val="FirstParagraph"/>
      </w:pPr>
      <w:r>
        <w:rPr>
          <w:bCs/>
          <w:b/>
        </w:rPr>
        <w:t xml:space="preserve">Note:</w:t>
      </w:r>
      <w:r>
        <w:t xml:space="preserve"> </w:t>
      </w:r>
      <w:r>
        <w:t xml:space="preserve">All documentation must be archived for a minimum of ten years to support long-term infrastructure planning in Kinshasa.</w:t>
      </w:r>
    </w:p>
    <w:bookmarkEnd w:id="30"/>
    <w:bookmarkStart w:id="31" w:name="conclusion"/>
    <w:p>
      <w:pPr>
        <w:pStyle w:val="Heading2"/>
      </w:pPr>
      <w:r>
        <w:t xml:space="preserve">8. Conclusion</w:t>
      </w:r>
    </w:p>
    <w:p>
      <w:pPr>
        <w:pStyle w:val="FirstParagraph"/>
      </w:pPr>
      <w:r>
        <w:t xml:space="preserve">This Experiment Protocol provides a robust framework for Civil Engineers to conduct essential research and testing in Kinshasa, DR Congo. By adhering to these guidelines, engineers can ensure the safety, durability, and sustainability of infrastructure projects in one of Africa's most dynamic and challenging urban environments. The insights gained from this protocol will contribute significantly to the advancement of civil engineering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Infrastructure Assessment in Kinshasa, DR Congo</dc:title>
  <dc:creator/>
  <dc:language>en</dc:language>
  <cp:keywords/>
  <dcterms:created xsi:type="dcterms:W3CDTF">2026-10-10T01:50:56Z</dcterms:created>
  <dcterms:modified xsi:type="dcterms:W3CDTF">2026-10-10T01:50:56Z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