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in</w:t>
      </w:r>
      <w:r>
        <w:t xml:space="preserve"> </w:t>
      </w:r>
      <w:r>
        <w:t xml:space="preserve">France</w:t>
      </w:r>
      <w:r>
        <w:t xml:space="preserve"> </w:t>
      </w:r>
      <w:r>
        <w:t xml:space="preserve">Lyon</w:t>
      </w:r>
    </w:p>
    <w:p>
      <w:pPr>
        <w:pStyle w:val="FirstParagraph"/>
      </w:pPr>
      <w:r>
        <w:rPr>
          <w:bCs/>
          <w:b/>
        </w:rPr>
        <w:t xml:space="preserve">Document Title:</w:t>
      </w:r>
      <w:r>
        <w:t xml:space="preserve"> </w:t>
      </w:r>
      <w:r>
        <w:t xml:space="preserve">Experiment Protocol for Structural Integrity Assessment of Urban Infrastructure</w:t>
      </w:r>
    </w:p>
    <w:p>
      <w:pPr>
        <w:pStyle w:val="BodyText"/>
      </w:pPr>
      <w:r>
        <w:rPr>
          <w:bCs/>
          <w:b/>
        </w:rPr>
        <w:t xml:space="preserve">Location:</w:t>
      </w:r>
      <w:r>
        <w:t xml:space="preserve"> </w:t>
      </w:r>
      <w:r>
        <w:t xml:space="preserve">France Lyon, Metropolitan Area</w:t>
      </w:r>
    </w:p>
    <w:p>
      <w:pPr>
        <w:pStyle w:val="BodyText"/>
      </w:pPr>
      <w:r>
        <w:rPr>
          <w:bCs/>
          <w:b/>
        </w:rPr>
        <w:t xml:space="preserve">Discipline:</w:t>
      </w:r>
      <w:r>
        <w:t xml:space="preserve"> </w:t>
      </w:r>
      <w:r>
        <w:t xml:space="preserve">Civil Engineer / Structural Engineering</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32" w:name="X2012ef415b41be7e99457fd482c45cd5a57196d"/>
    <w:p>
      <w:pPr>
        <w:pStyle w:val="Heading1"/>
      </w:pPr>
      <w:r>
        <w:t xml:space="preserve">Experiment Protocol: Civil Engineer Assessment in France Lyon</w:t>
      </w:r>
    </w:p>
    <w:bookmarkStart w:id="20" w:name="introduction-and-context"/>
    <w:p>
      <w:pPr>
        <w:pStyle w:val="Heading2"/>
      </w:pPr>
      <w:r>
        <w:t xml:space="preserve">1. Introduction and Context</w:t>
      </w:r>
    </w:p>
    <w:p>
      <w:pPr>
        <w:pStyle w:val="FirstParagraph"/>
      </w:pPr>
      <w:r>
        <w:t xml:space="preserve">This Experiment Protocol outlines the systematic procedures to be followed by a qualified Civil Engineer when conducting structural integrity assessments and material performance tests on urban infrastructure within the city of France Lyon. Lyon, situated at the confluence of the Rhône and Saône rivers, presents unique geotechnical and environmental challenges. The protocol is designed to ensure that all experimental activities adhere to the highest standards of safety, accuracy, and regulatory compliance specific to the French construction sector.</w:t>
      </w:r>
    </w:p>
    <w:p>
      <w:pPr>
        <w:pStyle w:val="BodyText"/>
      </w:pPr>
      <w:r>
        <w:t xml:space="preserve">The primary objective of this protocol is to evaluate the resilience of existing civil structures against seismic activity, hydrological stress, and urban wear. As a Civil Engineer operating in this region, it is imperative to account for the specific soil composition of the Lyon basin and the historical architectural constraints found in districts such as Vieux Lyon and Croix-Rousse.</w:t>
      </w:r>
    </w:p>
    <w:bookmarkEnd w:id="20"/>
    <w:bookmarkStart w:id="21"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quantify the structural response of reinforced concrete bridges and retaining walls in France Lyon under simulated load conditions.</w:t>
      </w:r>
    </w:p>
    <w:p>
      <w:pPr>
        <w:numPr>
          <w:ilvl w:val="0"/>
          <w:numId w:val="1001"/>
        </w:numPr>
        <w:pStyle w:val="Compact"/>
      </w:pPr>
      <w:r>
        <w:t xml:space="preserve">To assess the durability of construction materials exposed to the specific microclimate of the Rhône-Alpes region.</w:t>
      </w:r>
    </w:p>
    <w:p>
      <w:pPr>
        <w:numPr>
          <w:ilvl w:val="0"/>
          <w:numId w:val="1001"/>
        </w:numPr>
        <w:pStyle w:val="Compact"/>
      </w:pPr>
      <w:r>
        <w:t xml:space="preserve">To validate non-destructive testing (NDT) methodologies suitable for the dense urban environment of Lyon.</w:t>
      </w:r>
    </w:p>
    <w:p>
      <w:pPr>
        <w:numPr>
          <w:ilvl w:val="0"/>
          <w:numId w:val="1001"/>
        </w:numPr>
        <w:pStyle w:val="Compact"/>
      </w:pPr>
      <w:r>
        <w:t xml:space="preserve">To ensure full compliance with Eurocodes and French regulatory standards (Code de la Construction et de l'Habitation).</w:t>
      </w:r>
    </w:p>
    <w:bookmarkEnd w:id="21"/>
    <w:bookmarkStart w:id="22" w:name="scope-and-applicability"/>
    <w:p>
      <w:pPr>
        <w:pStyle w:val="Heading2"/>
      </w:pPr>
      <w:r>
        <w:t xml:space="preserve">3. Scope and Applicability</w:t>
      </w:r>
    </w:p>
    <w:p>
      <w:pPr>
        <w:pStyle w:val="FirstParagraph"/>
      </w:pPr>
      <w:r>
        <w:t xml:space="preserve">This protocol applies to all experimental works conducted by the Civil Engineer team within the administrative boundaries of Lyon and its immediate metropolitan area. It covers both above-ground structures and subterranean systems, including the extensive tunnel networks and riverbank reinforcements. The scope includes preliminary site surveys, material sampling, in-situ testing, and data analysis.</w:t>
      </w:r>
    </w:p>
    <w:p>
      <w:pPr>
        <w:pStyle w:val="BodyText"/>
      </w:pPr>
      <w:r>
        <w:t xml:space="preserve">Special attention is given to the interaction between new infrastructure projects and the historic fabric of France Lyon. The Civil Engineer must ensure that experimental interventions do not compromise the heritage status of protected buildings.</w:t>
      </w:r>
    </w:p>
    <w:bookmarkEnd w:id="22"/>
    <w:bookmarkStart w:id="23" w:name="regulatory-framework-and-standards"/>
    <w:p>
      <w:pPr>
        <w:pStyle w:val="Heading2"/>
      </w:pPr>
      <w:r>
        <w:t xml:space="preserve">4. Regulatory Framework and Standards</w:t>
      </w:r>
    </w:p>
    <w:p>
      <w:pPr>
        <w:pStyle w:val="FirstParagraph"/>
      </w:pPr>
      <w:r>
        <w:t xml:space="preserve">All activities under this Experiment Protocol must strictly adhere to the following standards:</w:t>
      </w:r>
    </w:p>
    <w:p>
      <w:pPr>
        <w:numPr>
          <w:ilvl w:val="0"/>
          <w:numId w:val="1002"/>
        </w:numPr>
        <w:pStyle w:val="Compact"/>
      </w:pPr>
      <w:r>
        <w:rPr>
          <w:bCs/>
          <w:b/>
        </w:rPr>
        <w:t xml:space="preserve">Eurocode 1:</w:t>
      </w:r>
      <w:r>
        <w:t xml:space="preserve"> </w:t>
      </w:r>
      <w:r>
        <w:t xml:space="preserve">Actions on structures (specifically regarding snow and wind loads relevant to the Lyon region).</w:t>
      </w:r>
    </w:p>
    <w:p>
      <w:pPr>
        <w:numPr>
          <w:ilvl w:val="0"/>
          <w:numId w:val="1002"/>
        </w:numPr>
        <w:pStyle w:val="Compact"/>
      </w:pPr>
      <w:r>
        <w:rPr>
          <w:bCs/>
          <w:b/>
        </w:rPr>
        <w:t xml:space="preserve">Eurocode 2:</w:t>
      </w:r>
      <w:r>
        <w:t xml:space="preserve"> </w:t>
      </w:r>
      <w:r>
        <w:t xml:space="preserve">Design of concrete structures.</w:t>
      </w:r>
    </w:p>
    <w:p>
      <w:pPr>
        <w:numPr>
          <w:ilvl w:val="0"/>
          <w:numId w:val="1002"/>
        </w:numPr>
        <w:pStyle w:val="Compact"/>
      </w:pPr>
      <w:r>
        <w:rPr>
          <w:bCs/>
          <w:b/>
        </w:rPr>
        <w:t xml:space="preserve">Eurocode 8:</w:t>
      </w:r>
      <w:r>
        <w:t xml:space="preserve"> </w:t>
      </w:r>
      <w:r>
        <w:t xml:space="preserve">Design of structures for earthquake resistance, considering the seismic zoning of France Lyon (Zone 2b).</w:t>
      </w:r>
    </w:p>
    <w:p>
      <w:pPr>
        <w:numPr>
          <w:ilvl w:val="0"/>
          <w:numId w:val="1002"/>
        </w:numPr>
        <w:pStyle w:val="Compact"/>
      </w:pPr>
      <w:r>
        <w:rPr>
          <w:bCs/>
          <w:b/>
        </w:rPr>
        <w:t xml:space="preserve">French Environmental Code:</w:t>
      </w:r>
      <w:r>
        <w:t xml:space="preserve"> </w:t>
      </w:r>
      <w:r>
        <w:t xml:space="preserve">Regulations concerning water protection in the Rhône and Saône rivers.</w:t>
      </w:r>
    </w:p>
    <w:p>
      <w:pPr>
        <w:numPr>
          <w:ilvl w:val="0"/>
          <w:numId w:val="1002"/>
        </w:numPr>
        <w:pStyle w:val="Compact"/>
      </w:pPr>
      <w:r>
        <w:rPr>
          <w:bCs/>
          <w:b/>
        </w:rPr>
        <w:t xml:space="preserve">Local Urban Plan (PLU):</w:t>
      </w:r>
      <w:r>
        <w:t xml:space="preserve"> </w:t>
      </w:r>
      <w:r>
        <w:t xml:space="preserve">Specific constraints imposed by the Métropole de Lyon.</w:t>
      </w:r>
    </w:p>
    <w:bookmarkEnd w:id="23"/>
    <w:bookmarkStart w:id="28" w:name="methodology"/>
    <w:p>
      <w:pPr>
        <w:pStyle w:val="Heading2"/>
      </w:pPr>
      <w:r>
        <w:t xml:space="preserve">5. Methodology</w:t>
      </w:r>
    </w:p>
    <w:bookmarkStart w:id="24" w:name="site-preparation-and-safety"/>
    <w:p>
      <w:pPr>
        <w:pStyle w:val="Heading3"/>
      </w:pPr>
      <w:r>
        <w:t xml:space="preserve">5.1 Site Preparation and Safety</w:t>
      </w:r>
    </w:p>
    <w:p>
      <w:pPr>
        <w:pStyle w:val="FirstParagraph"/>
      </w:pPr>
      <w:r>
        <w:t xml:space="preserve">Before any experimental work begins, the Civil Engineer must conduct a thorough risk assessment. In France Lyon, this includes coordinating with local authorities to manage traffic disruptions, particularly in high-density areas. Safety barriers, signage, and personal protective equipment (PPE) must be deployed in accordance with French labor laws.</w:t>
      </w:r>
    </w:p>
    <w:bookmarkEnd w:id="24"/>
    <w:bookmarkStart w:id="25" w:name="material-sampling"/>
    <w:p>
      <w:pPr>
        <w:pStyle w:val="Heading3"/>
      </w:pPr>
      <w:r>
        <w:t xml:space="preserve">5.2 Material Sampling</w:t>
      </w:r>
    </w:p>
    <w:p>
      <w:pPr>
        <w:pStyle w:val="FirstParagraph"/>
      </w:pPr>
      <w:r>
        <w:t xml:space="preserve">Core samples will be extracted from concrete structures using diamond-tipped drills. The sampling locations will be selected to represent areas of potential stress concentration. For soil analysis, boreholes will be drilled to a depth of at least 15 meters to account for the alluvial deposits characteristic of the Lyon basin.</w:t>
      </w:r>
    </w:p>
    <w:bookmarkEnd w:id="25"/>
    <w:bookmarkStart w:id="26" w:name="non-destructive-testing-ndt"/>
    <w:p>
      <w:pPr>
        <w:pStyle w:val="Heading3"/>
      </w:pPr>
      <w:r>
        <w:t xml:space="preserve">5.3 Non-Destructive Testing (NDT)</w:t>
      </w:r>
    </w:p>
    <w:p>
      <w:pPr>
        <w:pStyle w:val="FirstParagraph"/>
      </w:pPr>
      <w:r>
        <w:t xml:space="preserve">The Civil Engineer will employ ultrasonic pulse velocity tests and rebound hammer tests to assess concrete quality. Ground-penetrating radar (GPR) will be used to map subsurface utilities, which are complex in the historic center of Lyon. These methods allow for comprehensive data collection without damaging the structural integrity of the buildings.</w:t>
      </w:r>
    </w:p>
    <w:bookmarkEnd w:id="26"/>
    <w:bookmarkStart w:id="27" w:name="load-testing"/>
    <w:p>
      <w:pPr>
        <w:pStyle w:val="Heading3"/>
      </w:pPr>
      <w:r>
        <w:t xml:space="preserve">5.4 Load Testing</w:t>
      </w:r>
    </w:p>
    <w:p>
      <w:pPr>
        <w:pStyle w:val="FirstParagraph"/>
      </w:pPr>
      <w:r>
        <w:t xml:space="preserve">Controlled load tests will be performed on selected bridge segments. Hydraulic jacks will apply incremental loads while strain gauges and displacement sensors record the structural response. Data will be collected in real-time to monitor for any signs of distress or non-linear behavior.</w:t>
      </w:r>
    </w:p>
    <w:bookmarkEnd w:id="27"/>
    <w:bookmarkEnd w:id="28"/>
    <w:bookmarkStart w:id="29" w:name="data-collection-and-analysis"/>
    <w:p>
      <w:pPr>
        <w:pStyle w:val="Heading2"/>
      </w:pPr>
      <w:r>
        <w:t xml:space="preserve">6. Data Collection and Analysis</w:t>
      </w:r>
    </w:p>
    <w:p>
      <w:pPr>
        <w:pStyle w:val="FirstParagraph"/>
      </w:pPr>
      <w:r>
        <w:t xml:space="preserve">All data collected during the experiment must be recorded in a standardized digital format. The Civil Engineer is responsible for ensuring data integrity and traceability. Statistical analysis will be performed to determine the mean, variance, and confidence intervals of the measured parameters.</w:t>
      </w:r>
    </w:p>
    <w:p>
      <w:pPr>
        <w:pStyle w:val="BodyText"/>
      </w:pPr>
      <w:r>
        <w:t xml:space="preserve">Results will be compared against theoretical models and regulatory thresholds. Any discrepancies must be investigated thoroughly, and corrective actions recommended if necessary. The analysis should also consider the long-term implications of the findings for the maintenance and lifecycle management of the infrastructure in France Lyon.</w:t>
      </w:r>
    </w:p>
    <w:bookmarkEnd w:id="29"/>
    <w:bookmarkStart w:id="30" w:name="reporting-and-documentation"/>
    <w:p>
      <w:pPr>
        <w:pStyle w:val="Heading2"/>
      </w:pPr>
      <w:r>
        <w:t xml:space="preserve">7. Reporting and Documentation</w:t>
      </w:r>
    </w:p>
    <w:p>
      <w:pPr>
        <w:pStyle w:val="FirstParagraph"/>
      </w:pPr>
      <w:r>
        <w:t xml:space="preserve">Upon completion of the experiment, the Civil Engineer must prepare a comprehensive report detailing the methodology, results, and conclusions. The report should include:</w:t>
      </w:r>
    </w:p>
    <w:p>
      <w:pPr>
        <w:numPr>
          <w:ilvl w:val="0"/>
          <w:numId w:val="1003"/>
        </w:numPr>
        <w:pStyle w:val="Compact"/>
      </w:pPr>
      <w:r>
        <w:t xml:space="preserve">Executive summary of findings.</w:t>
      </w:r>
    </w:p>
    <w:p>
      <w:pPr>
        <w:numPr>
          <w:ilvl w:val="0"/>
          <w:numId w:val="1003"/>
        </w:numPr>
        <w:pStyle w:val="Compact"/>
      </w:pPr>
      <w:r>
        <w:t xml:space="preserve">Detailed description of experimental procedures.</w:t>
      </w:r>
    </w:p>
    <w:p>
      <w:pPr>
        <w:numPr>
          <w:ilvl w:val="0"/>
          <w:numId w:val="1003"/>
        </w:numPr>
        <w:pStyle w:val="Compact"/>
      </w:pPr>
      <w:r>
        <w:t xml:space="preserve">Raw data and processed results.</w:t>
      </w:r>
    </w:p>
    <w:p>
      <w:pPr>
        <w:numPr>
          <w:ilvl w:val="0"/>
          <w:numId w:val="1003"/>
        </w:numPr>
        <w:pStyle w:val="Compact"/>
      </w:pPr>
      <w:r>
        <w:t xml:space="preserve">Photographic evidence of the site and testing process.</w:t>
      </w:r>
    </w:p>
    <w:p>
      <w:pPr>
        <w:numPr>
          <w:ilvl w:val="0"/>
          <w:numId w:val="1003"/>
        </w:numPr>
        <w:pStyle w:val="Compact"/>
      </w:pPr>
      <w:r>
        <w:t xml:space="preserve">Recommendations for structural interventions or further monitoring.</w:t>
      </w:r>
    </w:p>
    <w:p>
      <w:pPr>
        <w:pStyle w:val="FirstParagraph"/>
      </w:pPr>
      <w:r>
        <w:t xml:space="preserve">The report must be submitted to the relevant stakeholders, including the Métropole de Lyon and the project owners, within 30 days of the experiment's conclusion.</w:t>
      </w:r>
    </w:p>
    <w:bookmarkEnd w:id="30"/>
    <w:bookmarkStart w:id="31" w:name="conclusion"/>
    <w:p>
      <w:pPr>
        <w:pStyle w:val="Heading2"/>
      </w:pPr>
      <w:r>
        <w:t xml:space="preserve">8. Conclusion</w:t>
      </w:r>
    </w:p>
    <w:p>
      <w:pPr>
        <w:pStyle w:val="FirstParagraph"/>
      </w:pPr>
      <w:r>
        <w:t xml:space="preserve">This Experiment Protocol provides a robust framework for Civil Engineers conducting structural assessments in France Lyon. By adhering to these guidelines, professionals can ensure that their work contributes to the safety, sustainability, and resilience of the city's infrastructure. The unique challenges posed by Lyon's geography and urban landscape require a meticulous and informed approach, which this protocol aims to facilitate.</w:t>
      </w:r>
    </w:p>
    <w:bookmarkEnd w:id="31"/>
    <w:p>
      <w:pPr>
        <w:pStyle w:val="BodyText"/>
      </w:pPr>
      <w:r>
        <w:rPr>
          <w:bCs/>
          <w:b/>
        </w:rPr>
        <w:t xml:space="preserve">Note:</w:t>
      </w:r>
      <w:r>
        <w:t xml:space="preserve"> </w:t>
      </w:r>
      <w:r>
        <w:t xml:space="preserve">This document is a template and should be adapted to the specific requirements of each project. Always consult with local authorities and regulatory bodies before commencing any experimental work in France Lyon.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in France Lyon</dc:title>
  <dc:creator/>
  <dc:language>en</dc:language>
  <cp:keywords/>
  <dcterms:created xsi:type="dcterms:W3CDTF">2026-10-10T01:14:52Z</dcterms:created>
  <dcterms:modified xsi:type="dcterms:W3CDTF">2026-10-10T01:14:52Z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