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Civil</w:t>
      </w:r>
      <w:r>
        <w:t xml:space="preserve"> </w:t>
      </w:r>
      <w:r>
        <w:t xml:space="preserve">Engineering</w:t>
      </w:r>
      <w:r>
        <w:t xml:space="preserve"> </w:t>
      </w:r>
      <w:r>
        <w:t xml:space="preserve">Assessment</w:t>
      </w:r>
      <w:r>
        <w:t xml:space="preserve"> </w:t>
      </w:r>
      <w:r>
        <w:t xml:space="preserve">in</w:t>
      </w:r>
      <w:r>
        <w:t xml:space="preserve"> </w:t>
      </w:r>
      <w:r>
        <w:t xml:space="preserve">Ghana</w:t>
      </w:r>
      <w:r>
        <w:t xml:space="preserve"> </w:t>
      </w:r>
      <w:r>
        <w:t xml:space="preserve">Accra</w:t>
      </w:r>
    </w:p>
    <w:bookmarkStart w:id="20" w:name="Xf9b54a7083634e634ccc79f7fe27e32f17ecf6f"/>
    <w:p>
      <w:pPr>
        <w:pStyle w:val="Heading1"/>
      </w:pPr>
      <w:r>
        <w:t xml:space="preserve">Experiment Protocol: Geotechnical and Structural Integrity Assessment</w:t>
      </w:r>
    </w:p>
    <w:p>
      <w:pPr>
        <w:pStyle w:val="FirstParagraph"/>
      </w:pPr>
      <w:r>
        <w:rPr>
          <w:bCs/>
          <w:b/>
        </w:rPr>
        <w:t xml:space="preserve">Location:</w:t>
      </w:r>
      <w:r>
        <w:t xml:space="preserve"> </w:t>
      </w:r>
      <w:r>
        <w:t xml:space="preserve">Accra, Greater Accra Region, Ghana</w:t>
      </w:r>
    </w:p>
    <w:p>
      <w:pPr>
        <w:pStyle w:val="BodyText"/>
      </w:pPr>
      <w:r>
        <w:rPr>
          <w:bCs/>
          <w:b/>
        </w:rPr>
        <w:t xml:space="preserve">Discipline:</w:t>
      </w:r>
      <w:r>
        <w:t xml:space="preserve"> </w:t>
      </w:r>
      <w:r>
        <w:t xml:space="preserve">Civil Engineering</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rigorous procedures required for a Civil Engineer to conduct a comprehensive geotechnical and structural integrity assessment of a proposed high-density residential development site in the Accra Metropolitan Area. The rapid urbanization of Ghana Accra necessitates strict adherence to engineering standards to mitigate risks associated with soil instability, flooding, and structural failure.</w:t>
      </w:r>
    </w:p>
    <w:p>
      <w:pPr>
        <w:pStyle w:val="BodyText"/>
      </w:pPr>
      <w:r>
        <w:t xml:space="preserve">The primary objective of this experiment is to determine the bearing capacity of the local lateritic soil, assess the groundwater table fluctuations specific to the Accra coastal plain, and validate the structural load-bearing capabilities of reinforced concrete columns under tropical climatic conditions.</w:t>
      </w:r>
    </w:p>
    <w:bookmarkEnd w:id="21"/>
    <w:bookmarkStart w:id="22" w:name="scope-and-regulatory-compliance"/>
    <w:p>
      <w:pPr>
        <w:pStyle w:val="Heading2"/>
      </w:pPr>
      <w:r>
        <w:t xml:space="preserve">2. Scope and Regulatory Compliance</w:t>
      </w:r>
    </w:p>
    <w:p>
      <w:pPr>
        <w:pStyle w:val="FirstParagraph"/>
      </w:pPr>
      <w:r>
        <w:t xml:space="preserve">All activities defined in this protocol must comply with the National Building Code of Ghana (NBC) and the standards set forth by the Ghana Institution of Engineers (GhIE). The Civil Engineer leading this project is responsible for ensuring that all experimental data aligns with the Environmental Protection Agency (EPA) guidelines for Accra.</w:t>
      </w:r>
    </w:p>
    <w:p>
      <w:pPr>
        <w:pStyle w:val="BodyText"/>
      </w:pPr>
      <w:r>
        <w:t xml:space="preserve">The scope includes:</w:t>
      </w:r>
    </w:p>
    <w:p>
      <w:pPr>
        <w:numPr>
          <w:ilvl w:val="0"/>
          <w:numId w:val="1001"/>
        </w:numPr>
        <w:pStyle w:val="Compact"/>
      </w:pPr>
      <w:r>
        <w:t xml:space="preserve">Soil sampling and laboratory analysis.</w:t>
      </w:r>
    </w:p>
    <w:p>
      <w:pPr>
        <w:numPr>
          <w:ilvl w:val="0"/>
          <w:numId w:val="1001"/>
        </w:numPr>
        <w:pStyle w:val="Compact"/>
      </w:pPr>
      <w:r>
        <w:t xml:space="preserve">In-situ load testing.</w:t>
      </w:r>
    </w:p>
    <w:p>
      <w:pPr>
        <w:numPr>
          <w:ilvl w:val="0"/>
          <w:numId w:val="1001"/>
        </w:numPr>
        <w:pStyle w:val="Compact"/>
      </w:pPr>
      <w:r>
        <w:t xml:space="preserve">Material durability testing for concrete mixes.</w:t>
      </w:r>
    </w:p>
    <w:p>
      <w:pPr>
        <w:numPr>
          <w:ilvl w:val="0"/>
          <w:numId w:val="1001"/>
        </w:numPr>
        <w:pStyle w:val="Compact"/>
      </w:pPr>
      <w:r>
        <w:t xml:space="preserve">Hydrological impact assessment.</w:t>
      </w:r>
    </w:p>
    <w:bookmarkEnd w:id="22"/>
    <w:bookmarkStart w:id="27" w:name="methodology"/>
    <w:p>
      <w:pPr>
        <w:pStyle w:val="Heading2"/>
      </w:pPr>
      <w:r>
        <w:t xml:space="preserve">3. Methodology</w:t>
      </w:r>
    </w:p>
    <w:bookmarkStart w:id="23" w:name="site-preparation-and-safety"/>
    <w:p>
      <w:pPr>
        <w:pStyle w:val="Heading3"/>
      </w:pPr>
      <w:r>
        <w:t xml:space="preserve">3.1 Site Preparation and Safety</w:t>
      </w:r>
    </w:p>
    <w:p>
      <w:pPr>
        <w:pStyle w:val="FirstParagraph"/>
      </w:pPr>
      <w:r>
        <w:t xml:space="preserve">Before commencing any experimental work, the Civil Engineer must secure the site in Accra. This involves establishing a perimeter to protect the public, as Accra streets are often congested. Personal Protective Equipment (PPE) including hard hats, high-visibility vests, and steel-toed boots is mandatory for all personnel. A risk assessment specific to the local environment, including traffic hazards and potential underground utilities, must be documented.</w:t>
      </w:r>
    </w:p>
    <w:bookmarkEnd w:id="23"/>
    <w:bookmarkStart w:id="24" w:name="geotechnical-investigation"/>
    <w:p>
      <w:pPr>
        <w:pStyle w:val="Heading3"/>
      </w:pPr>
      <w:r>
        <w:t xml:space="preserve">3.2 Geotechnical Investigation</w:t>
      </w:r>
    </w:p>
    <w:p>
      <w:pPr>
        <w:pStyle w:val="FirstParagraph"/>
      </w:pPr>
      <w:r>
        <w:t xml:space="preserve">Given the geological composition of Ghana Accra, which often features sandy soils overlying clay layers, a detailed borehole program is required.</w:t>
      </w:r>
    </w:p>
    <w:p>
      <w:pPr>
        <w:numPr>
          <w:ilvl w:val="0"/>
          <w:numId w:val="1002"/>
        </w:numPr>
        <w:pStyle w:val="Compact"/>
      </w:pPr>
      <w:r>
        <w:rPr>
          <w:bCs/>
          <w:b/>
        </w:rPr>
        <w:t xml:space="preserve">Borehole Drilling:</w:t>
      </w:r>
      <w:r>
        <w:t xml:space="preserve"> </w:t>
      </w:r>
      <w:r>
        <w:t xml:space="preserve">Drill a minimum of three boreholes to a depth of 15 meters using rotary drilling methods.</w:t>
      </w:r>
    </w:p>
    <w:p>
      <w:pPr>
        <w:numPr>
          <w:ilvl w:val="0"/>
          <w:numId w:val="1002"/>
        </w:numPr>
        <w:pStyle w:val="Compact"/>
      </w:pPr>
      <w:r>
        <w:rPr>
          <w:bCs/>
          <w:b/>
        </w:rPr>
        <w:t xml:space="preserve">Sampling:</w:t>
      </w:r>
      <w:r>
        <w:t xml:space="preserve"> </w:t>
      </w:r>
      <w:r>
        <w:t xml:space="preserve">Extract undisturbed soil samples at 1-meter intervals using Shelby tubes. Disturbed samples should be taken for grain size distribution analysis.</w:t>
      </w:r>
    </w:p>
    <w:p>
      <w:pPr>
        <w:numPr>
          <w:ilvl w:val="0"/>
          <w:numId w:val="1002"/>
        </w:numPr>
        <w:pStyle w:val="Compact"/>
      </w:pPr>
      <w:r>
        <w:rPr>
          <w:bCs/>
          <w:b/>
        </w:rPr>
        <w:t xml:space="preserve">Standard Penetration Test (SPT):</w:t>
      </w:r>
      <w:r>
        <w:t xml:space="preserve"> </w:t>
      </w:r>
      <w:r>
        <w:t xml:space="preserve">Conduct SPT at every 1.5 meters to determine the N-value, which correlates to soil density and strength.</w:t>
      </w:r>
    </w:p>
    <w:bookmarkEnd w:id="24"/>
    <w:bookmarkStart w:id="25" w:name="laboratory-analysis"/>
    <w:p>
      <w:pPr>
        <w:pStyle w:val="Heading3"/>
      </w:pPr>
      <w:r>
        <w:t xml:space="preserve">3.3 Laboratory Analysis</w:t>
      </w:r>
    </w:p>
    <w:p>
      <w:pPr>
        <w:pStyle w:val="FirstParagraph"/>
      </w:pPr>
      <w:r>
        <w:t xml:space="preserve">Soil samples will be transported to an accredited laboratory in Accra for the following tests:</w:t>
      </w:r>
    </w:p>
    <w:p>
      <w:pPr>
        <w:numPr>
          <w:ilvl w:val="0"/>
          <w:numId w:val="1003"/>
        </w:numPr>
        <w:pStyle w:val="Compact"/>
      </w:pPr>
      <w:r>
        <w:rPr>
          <w:bCs/>
          <w:b/>
        </w:rPr>
        <w:t xml:space="preserve">Atterberg Limits:</w:t>
      </w:r>
      <w:r>
        <w:t xml:space="preserve"> </w:t>
      </w:r>
      <w:r>
        <w:t xml:space="preserve">To determine the plasticity index of the clay fractions.</w:t>
      </w:r>
    </w:p>
    <w:p>
      <w:pPr>
        <w:numPr>
          <w:ilvl w:val="0"/>
          <w:numId w:val="1003"/>
        </w:numPr>
        <w:pStyle w:val="Compact"/>
      </w:pPr>
      <w:r>
        <w:rPr>
          <w:bCs/>
          <w:b/>
        </w:rPr>
        <w:t xml:space="preserve">Compaction Test:</w:t>
      </w:r>
      <w:r>
        <w:t xml:space="preserve"> </w:t>
      </w:r>
      <w:r>
        <w:t xml:space="preserve">To establish the Maximum Dry Density (MDD) and Optimum Moisture Content (OMC).</w:t>
      </w:r>
    </w:p>
    <w:p>
      <w:pPr>
        <w:numPr>
          <w:ilvl w:val="0"/>
          <w:numId w:val="1003"/>
        </w:numPr>
        <w:pStyle w:val="Compact"/>
      </w:pPr>
      <w:r>
        <w:rPr>
          <w:bCs/>
          <w:b/>
        </w:rPr>
        <w:t xml:space="preserve">Shear Strength Test:</w:t>
      </w:r>
      <w:r>
        <w:t xml:space="preserve"> </w:t>
      </w:r>
      <w:r>
        <w:t xml:space="preserve">Direct shear tests to evaluate the friction angle and cohesion of the soil.</w:t>
      </w:r>
    </w:p>
    <w:bookmarkEnd w:id="25"/>
    <w:bookmarkStart w:id="26" w:name="structural-load-testing"/>
    <w:p>
      <w:pPr>
        <w:pStyle w:val="Heading3"/>
      </w:pPr>
      <w:r>
        <w:t xml:space="preserve">3.4 Structural Load Testing</w:t>
      </w:r>
    </w:p>
    <w:p>
      <w:pPr>
        <w:pStyle w:val="FirstParagraph"/>
      </w:pPr>
      <w:r>
        <w:t xml:space="preserve">To ensure the safety of the proposed structure, a plate load test will be conducted on-site.</w:t>
      </w:r>
    </w:p>
    <w:p>
      <w:pPr>
        <w:numPr>
          <w:ilvl w:val="0"/>
          <w:numId w:val="1004"/>
        </w:numPr>
        <w:pStyle w:val="Compact"/>
      </w:pPr>
      <w:r>
        <w:t xml:space="preserve">A steel plate (750mm x 750mm) will be placed on the prepared foundation level.</w:t>
      </w:r>
    </w:p>
    <w:p>
      <w:pPr>
        <w:numPr>
          <w:ilvl w:val="0"/>
          <w:numId w:val="1004"/>
        </w:numPr>
        <w:pStyle w:val="Compact"/>
      </w:pPr>
      <w:r>
        <w:t xml:space="preserve">Incremental loads will be applied using a hydraulic jack, with readings taken every 15 minutes.</w:t>
      </w:r>
    </w:p>
    <w:p>
      <w:pPr>
        <w:numPr>
          <w:ilvl w:val="0"/>
          <w:numId w:val="1004"/>
        </w:numPr>
        <w:pStyle w:val="Compact"/>
      </w:pPr>
      <w:r>
        <w:t xml:space="preserve">The test continues until the settlement rate stabilizes or failure occurs.</w:t>
      </w:r>
    </w:p>
    <w:bookmarkEnd w:id="26"/>
    <w:bookmarkEnd w:id="27"/>
    <w:bookmarkStart w:id="28" w:name="data-collection-and-analysis"/>
    <w:p>
      <w:pPr>
        <w:pStyle w:val="Heading2"/>
      </w:pPr>
      <w:r>
        <w:t xml:space="preserve">4. Data Collection and Analysis</w:t>
      </w:r>
    </w:p>
    <w:p>
      <w:pPr>
        <w:pStyle w:val="FirstParagraph"/>
      </w:pPr>
      <w:r>
        <w:t xml:space="preserve">The Civil Engineer must maintain a detailed field logbook. All data regarding soil stratification, groundwater levels, and load test results must be recorded immediately. Digital data loggers should be used for settlement measurements to ensure precision.</w:t>
      </w:r>
    </w:p>
    <w:p>
      <w:pPr>
        <w:pStyle w:val="BodyText"/>
      </w:pPr>
      <w:r>
        <w:t xml:space="preserve">Data analysis will involve:</w:t>
      </w:r>
    </w:p>
    <w:p>
      <w:pPr>
        <w:numPr>
          <w:ilvl w:val="0"/>
          <w:numId w:val="1005"/>
        </w:numPr>
        <w:pStyle w:val="Compact"/>
      </w:pPr>
      <w:r>
        <w:t xml:space="preserve">Calculating the allowable bearing capacity based on Terzaghi’s bearing capacity equation.</w:t>
      </w:r>
    </w:p>
    <w:p>
      <w:pPr>
        <w:numPr>
          <w:ilvl w:val="0"/>
          <w:numId w:val="1005"/>
        </w:numPr>
        <w:pStyle w:val="Compact"/>
      </w:pPr>
      <w:r>
        <w:t xml:space="preserve">Comparing experimental results with the Ghana National Building Code requirements.</w:t>
      </w:r>
    </w:p>
    <w:p>
      <w:pPr>
        <w:numPr>
          <w:ilvl w:val="0"/>
          <w:numId w:val="1005"/>
        </w:numPr>
        <w:pStyle w:val="Compact"/>
      </w:pPr>
      <w:r>
        <w:t xml:space="preserve">Assessing the potential for soil liquefaction during seismic events, although rare, is a consideration for critical infrastructure in Accra.</w:t>
      </w:r>
    </w:p>
    <w:bookmarkEnd w:id="28"/>
    <w:bookmarkStart w:id="29" w:name="quality-assurance-and-control"/>
    <w:p>
      <w:pPr>
        <w:pStyle w:val="Heading2"/>
      </w:pPr>
      <w:r>
        <w:t xml:space="preserve">5. Quality Assurance and Control</w:t>
      </w:r>
    </w:p>
    <w:p>
      <w:pPr>
        <w:pStyle w:val="FirstParagraph"/>
      </w:pPr>
      <w:r>
        <w:t xml:space="preserve">To ensure the reliability of the experiment, the following QA/QC measures are implemented:</w:t>
      </w:r>
    </w:p>
    <w:p>
      <w:pPr>
        <w:numPr>
          <w:ilvl w:val="0"/>
          <w:numId w:val="1006"/>
        </w:numPr>
        <w:pStyle w:val="Compact"/>
      </w:pPr>
      <w:r>
        <w:t xml:space="preserve">All testing equipment must be calibrated and certified.</w:t>
      </w:r>
    </w:p>
    <w:p>
      <w:pPr>
        <w:numPr>
          <w:ilvl w:val="0"/>
          <w:numId w:val="1006"/>
        </w:numPr>
        <w:pStyle w:val="Compact"/>
      </w:pPr>
      <w:r>
        <w:t xml:space="preserve">Soil samples must be sealed and labeled immediately upon extraction to prevent moisture loss.</w:t>
      </w:r>
    </w:p>
    <w:p>
      <w:pPr>
        <w:numPr>
          <w:ilvl w:val="0"/>
          <w:numId w:val="1006"/>
        </w:numPr>
        <w:pStyle w:val="Compact"/>
      </w:pPr>
      <w:r>
        <w:t xml:space="preserve">A third-party review of the experimental data by a senior Civil Engineer registered with the Ghana Institution of Engineers is required before finalizing the report.</w:t>
      </w:r>
    </w:p>
    <w:bookmarkEnd w:id="29"/>
    <w:bookmarkStart w:id="30" w:name="Xcf3454a33cf99f7c5a971139981a636255a75a8"/>
    <w:p>
      <w:pPr>
        <w:pStyle w:val="Heading2"/>
      </w:pPr>
      <w:r>
        <w:t xml:space="preserve">6. Health, Safety, and Environmental Considerations</w:t>
      </w:r>
    </w:p>
    <w:p>
      <w:pPr>
        <w:pStyle w:val="FirstParagraph"/>
      </w:pPr>
      <w:r>
        <w:t xml:space="preserve">Working in Ghana Accra presents specific environmental challenges. The protocol mandates:</w:t>
      </w:r>
    </w:p>
    <w:p>
      <w:pPr>
        <w:numPr>
          <w:ilvl w:val="0"/>
          <w:numId w:val="1007"/>
        </w:numPr>
        <w:pStyle w:val="Compact"/>
      </w:pPr>
      <w:r>
        <w:rPr>
          <w:bCs/>
          <w:b/>
        </w:rPr>
        <w:t xml:space="preserve">Waste Management:</w:t>
      </w:r>
      <w:r>
        <w:t xml:space="preserve"> </w:t>
      </w:r>
      <w:r>
        <w:t xml:space="preserve">All drilling spoils and chemical waste from laboratory tests must be disposed of in accordance with EPA regulations. Illegal dumping is strictly prohibited.</w:t>
      </w:r>
    </w:p>
    <w:p>
      <w:pPr>
        <w:numPr>
          <w:ilvl w:val="0"/>
          <w:numId w:val="1007"/>
        </w:numPr>
        <w:pStyle w:val="Compact"/>
      </w:pPr>
      <w:r>
        <w:rPr>
          <w:bCs/>
          <w:b/>
        </w:rPr>
        <w:t xml:space="preserve">Water Conservation:</w:t>
      </w:r>
      <w:r>
        <w:t xml:space="preserve"> </w:t>
      </w:r>
      <w:r>
        <w:t xml:space="preserve">Given the water scarcity issues in Accra, water usage during soil testing must be minimized and recycled where possible.</w:t>
      </w:r>
    </w:p>
    <w:p>
      <w:pPr>
        <w:numPr>
          <w:ilvl w:val="0"/>
          <w:numId w:val="1007"/>
        </w:numPr>
        <w:pStyle w:val="Compact"/>
      </w:pPr>
      <w:r>
        <w:rPr>
          <w:bCs/>
          <w:b/>
        </w:rPr>
        <w:t xml:space="preserve">Community Engagement:</w:t>
      </w:r>
      <w:r>
        <w:t xml:space="preserve"> </w:t>
      </w:r>
      <w:r>
        <w:t xml:space="preserve">The Civil Engineer must communicate with local community leaders to minimize disruption and address any concerns regarding noise or dust.</w:t>
      </w:r>
    </w:p>
    <w:bookmarkEnd w:id="30"/>
    <w:bookmarkStart w:id="31" w:name="reporting"/>
    <w:p>
      <w:pPr>
        <w:pStyle w:val="Heading2"/>
      </w:pPr>
      <w:r>
        <w:t xml:space="preserve">7. Reporting</w:t>
      </w:r>
    </w:p>
    <w:p>
      <w:pPr>
        <w:pStyle w:val="FirstParagraph"/>
      </w:pPr>
      <w:r>
        <w:t xml:space="preserve">A comprehensive report detailing the experimental procedures, results, and recommendations must be submitted within 30 days of completing the fieldwork. The report should include:</w:t>
      </w:r>
    </w:p>
    <w:p>
      <w:pPr>
        <w:numPr>
          <w:ilvl w:val="0"/>
          <w:numId w:val="1008"/>
        </w:numPr>
        <w:pStyle w:val="Compact"/>
      </w:pPr>
      <w:r>
        <w:t xml:space="preserve">Geotechnical profile of the site.</w:t>
      </w:r>
    </w:p>
    <w:p>
      <w:pPr>
        <w:numPr>
          <w:ilvl w:val="0"/>
          <w:numId w:val="1008"/>
        </w:numPr>
        <w:pStyle w:val="Compact"/>
      </w:pPr>
      <w:r>
        <w:t xml:space="preserve">Recommended foundation type (e.g., raft foundation, pile foundation).</w:t>
      </w:r>
    </w:p>
    <w:p>
      <w:pPr>
        <w:numPr>
          <w:ilvl w:val="0"/>
          <w:numId w:val="1008"/>
        </w:numPr>
        <w:pStyle w:val="Compact"/>
      </w:pPr>
      <w:r>
        <w:t xml:space="preserve">Construction recommendations to mitigate soil-related risks.</w:t>
      </w:r>
    </w:p>
    <w:p>
      <w:pPr>
        <w:numPr>
          <w:ilvl w:val="0"/>
          <w:numId w:val="1008"/>
        </w:numPr>
        <w:pStyle w:val="Compact"/>
      </w:pPr>
      <w:r>
        <w:t xml:space="preserve">Conclusion on the suitability of the site for the proposed development.</w:t>
      </w:r>
    </w:p>
    <w:p>
      <w:pPr>
        <w:pStyle w:val="FirstParagraph"/>
      </w:pPr>
      <w:r>
        <w:rPr>
          <w:bCs/>
          <w:b/>
        </w:rPr>
        <w:t xml:space="preserve">Note:</w:t>
      </w:r>
      <w:r>
        <w:t xml:space="preserve"> </w:t>
      </w:r>
      <w:r>
        <w:t xml:space="preserve">This protocol is a living document and should be updated if site conditions change significantly during the course of the experiment.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Civil Engineering Assessment in Ghana Accra</dc:title>
  <dc:creator/>
  <dc:language>en</dc:language>
  <cp:keywords/>
  <dcterms:created xsi:type="dcterms:W3CDTF">2026-10-10T05:06:44Z</dcterms:created>
  <dcterms:modified xsi:type="dcterms:W3CDTF">2026-10-10T05:06:44Z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