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Performance of High-Density Residential Concrete in Israel Tel Aviv</w:t>
      </w:r>
    </w:p>
    <w:p>
      <w:pPr>
        <w:pStyle w:val="BodyText"/>
      </w:pPr>
      <w:r>
        <w:rPr>
          <w:bCs/>
          <w:b/>
        </w:rPr>
        <w:t xml:space="preserve">Lead Discipline:</w:t>
      </w:r>
      <w:r>
        <w:t xml:space="preserve"> </w:t>
      </w:r>
      <w:r>
        <w:t xml:space="preserve">Civil Engineer</w:t>
      </w:r>
    </w:p>
    <w:p>
      <w:pPr>
        <w:pStyle w:val="BodyText"/>
      </w:pPr>
      <w:r>
        <w:rPr>
          <w:bCs/>
          <w:b/>
        </w:rPr>
        <w:t xml:space="preserve">Location:</w:t>
      </w:r>
      <w:r>
        <w:t xml:space="preserve"> </w:t>
      </w:r>
      <w:r>
        <w:t xml:space="preserve">Israel Tel Aviv, District 4 (High-Density Urban Zone)</w:t>
      </w:r>
    </w:p>
    <w:p>
      <w:pPr>
        <w:pStyle w:val="BodyText"/>
      </w:pPr>
      <w:r>
        <w:rPr>
          <w:bCs/>
          <w:b/>
        </w:rPr>
        <w:t xml:space="preserve">Protocol ID:</w:t>
      </w:r>
      <w:r>
        <w:t xml:space="preserve"> </w:t>
      </w:r>
      <w:r>
        <w:t xml:space="preserve">CP-TLV-2024-089</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assessing the long-term durability and thermal efficiency of reinforced concrete structures designed by a Civil Engineer for high-density residential developments in Israel Tel Aviv. The rapid urbanization of Tel Aviv, combined with its unique Mediterranean climate characterized by hot, dry summers and mild, wet winters, necessitates rigorous testing of construction materials. The primary objective is to evaluate how specific concrete mixes, optimized by the Civil Engineer, perform under localized environmental stressors, including high salinity from the Mediterranean Sea and intense solar radiation.</w:t>
      </w:r>
    </w:p>
    <w:p>
      <w:pPr>
        <w:pStyle w:val="BodyText"/>
      </w:pPr>
      <w:r>
        <w:t xml:space="preserve">The experiment aims to validate design assumptions made during the planning phase, ensuring compliance with Israeli Standards (SI) and enhancing the sustainability of infrastructure in Israel Tel Aviv.</w:t>
      </w:r>
    </w:p>
    <w:p>
      <w:pPr>
        <w:pStyle w:val="BodyText"/>
      </w:pPr>
      <w:r>
        <w:t xml:space="preserve">2. Scope and Site Description</w:t>
      </w:r>
    </w:p>
    <w:p>
      <w:pPr>
        <w:pStyle w:val="BodyText"/>
      </w:pPr>
      <w:r>
        <w:t xml:space="preserve">The scope of this experiment is limited to the structural components of a proposed 20-story residential tower located in the Florentin neighborhood of Israel Tel Aviv. The site is approximately 1.5 kilometers from the coastline, exposing the structure to significant chloride ingress risks. The Civil Engineer has specified a high-performance concrete mix with supplementary cementitious materials to mitigate these risks.</w:t>
      </w:r>
    </w:p>
    <w:p>
      <w:pPr>
        <w:pStyle w:val="BodyText"/>
      </w:pPr>
      <w:r>
        <w:t xml:space="preserve">The experimental phase will involve both laboratory testing of material samples and on-site monitoring of structural elements during the initial construction phase. The focus is on the interaction between the concrete matrix and the aggressive environmental conditions typical of Israel Tel Aviv.</w:t>
      </w:r>
    </w:p>
    <w:p>
      <w:pPr>
        <w:pStyle w:val="BodyText"/>
      </w:pPr>
      <w:r>
        <w:t xml:space="preserve">3. Methodology</w:t>
      </w:r>
    </w:p>
    <w:p>
      <w:pPr>
        <w:pStyle w:val="BodyText"/>
      </w:pPr>
      <w:r>
        <w:t xml:space="preserve">The experiment will be conducted in three distinct phases, overseen by the lead Civil Engineer and a team of structural analysts.</w:t>
      </w:r>
    </w:p>
    <w:p>
      <w:pPr>
        <w:numPr>
          <w:ilvl w:val="0"/>
          <w:numId w:val="1001"/>
        </w:numPr>
        <w:pStyle w:val="Compact"/>
      </w:pPr>
      <w:r>
        <w:rPr>
          <w:bCs/>
          <w:b/>
        </w:rPr>
        <w:t xml:space="preserve">Phase 1: Material Characterization (Laboratory)</w:t>
      </w:r>
      <w:r>
        <w:br/>
      </w:r>
      <w:r>
        <w:t xml:space="preserve">Concrete samples will be prepared according to the mix design provided by the Civil Engineer. These samples will undergo compressive strength tests, chloride penetration resistance tests (Rapid Chloride Permeability Test), and thermal conductivity measurements. The testing will simulate the humidity and temperature fluctuations experienced in Israel Tel Aviv.</w:t>
      </w:r>
    </w:p>
    <w:p>
      <w:pPr>
        <w:numPr>
          <w:ilvl w:val="0"/>
          <w:numId w:val="1001"/>
        </w:numPr>
        <w:pStyle w:val="Compact"/>
      </w:pPr>
      <w:r>
        <w:rPr>
          <w:bCs/>
          <w:b/>
        </w:rPr>
        <w:t xml:space="preserve">Phase 2: On-Site Structural Monitoring</w:t>
      </w:r>
      <w:r>
        <w:br/>
      </w:r>
      <w:r>
        <w:t xml:space="preserve">During the construction of the foundation and lower floors, embedded sensors will be installed within the concrete columns and slabs. These sensors will monitor temperature gradients, strain, and moisture content over a period of six months. This data will help the Civil Engineer assess the curing process and early-age cracking potential under local weather conditions.</w:t>
      </w:r>
    </w:p>
    <w:p>
      <w:pPr>
        <w:numPr>
          <w:ilvl w:val="0"/>
          <w:numId w:val="1001"/>
        </w:numPr>
        <w:pStyle w:val="Compact"/>
      </w:pPr>
      <w:r>
        <w:rPr>
          <w:bCs/>
          <w:b/>
        </w:rPr>
        <w:t xml:space="preserve">Phase 3: Environmental Exposure Analysis</w:t>
      </w:r>
      <w:r>
        <w:br/>
      </w:r>
      <w:r>
        <w:t xml:space="preserve">Selected structural elements will be exposed to accelerated weathering cycles that mimic the coastal environment of Israel Tel Aviv. This includes salt spray testing and UV radiation exposure to evaluate surface degradation and reinforcement corrosion rates.</w:t>
      </w:r>
    </w:p>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Concrete Mix</w:t>
            </w:r>
          </w:p>
        </w:tc>
        <w:tc>
          <w:tcPr/>
          <w:p>
            <w:pPr>
              <w:pStyle w:val="Compact"/>
              <w:jc w:val="left"/>
            </w:pPr>
            <w:r>
              <w:t xml:space="preserve">C50/60 with Fly Ash</w:t>
            </w:r>
          </w:p>
        </w:tc>
        <w:tc>
          <w:tcPr/>
          <w:p>
            <w:pPr>
              <w:pStyle w:val="Compact"/>
              <w:jc w:val="left"/>
            </w:pPr>
            <w:r>
              <w:t xml:space="preserve">Primary structural material</w:t>
            </w:r>
          </w:p>
        </w:tc>
      </w:tr>
      <w:tr>
        <w:tc>
          <w:tcPr/>
          <w:p>
            <w:pPr>
              <w:pStyle w:val="Compact"/>
              <w:jc w:val="left"/>
            </w:pPr>
            <w:r>
              <w:t xml:space="preserve">Chloride Penetration Tester</w:t>
            </w:r>
          </w:p>
        </w:tc>
        <w:tc>
          <w:tcPr/>
          <w:p>
            <w:pPr>
              <w:pStyle w:val="Compact"/>
              <w:jc w:val="left"/>
            </w:pPr>
            <w:r>
              <w:t xml:space="preserve">ASTM C1202 Compliant</w:t>
            </w:r>
          </w:p>
        </w:tc>
        <w:tc>
          <w:tcPr/>
          <w:p>
            <w:pPr>
              <w:pStyle w:val="Compact"/>
              <w:jc w:val="left"/>
            </w:pPr>
            <w:r>
              <w:t xml:space="preserve">Measure ion permeability</w:t>
            </w:r>
          </w:p>
        </w:tc>
      </w:tr>
      <w:tr>
        <w:tc>
          <w:tcPr/>
          <w:p>
            <w:pPr>
              <w:pStyle w:val="Compact"/>
              <w:jc w:val="left"/>
            </w:pPr>
            <w:r>
              <w:t xml:space="preserve">Embedded Sensors</w:t>
            </w:r>
          </w:p>
        </w:tc>
        <w:tc>
          <w:tcPr/>
          <w:p>
            <w:pPr>
              <w:pStyle w:val="Compact"/>
              <w:jc w:val="left"/>
            </w:pPr>
            <w:r>
              <w:t xml:space="preserve">Fiber Optic Strain Gauges</w:t>
            </w:r>
          </w:p>
        </w:tc>
        <w:tc>
          <w:tcPr/>
          <w:p>
            <w:pPr>
              <w:pStyle w:val="Compact"/>
              <w:jc w:val="left"/>
            </w:pPr>
            <w:r>
              <w:t xml:space="preserve">Real-time structural monitoring</w:t>
            </w:r>
          </w:p>
        </w:tc>
      </w:tr>
      <w:tr>
        <w:tc>
          <w:tcPr/>
          <w:p>
            <w:pPr>
              <w:pStyle w:val="Compact"/>
              <w:jc w:val="left"/>
            </w:pPr>
            <w:r>
              <w:t xml:space="preserve">Weathering Chamber</w:t>
            </w:r>
          </w:p>
        </w:tc>
        <w:tc>
          <w:tcPr/>
          <w:p>
            <w:pPr>
              <w:pStyle w:val="Compact"/>
              <w:jc w:val="left"/>
            </w:pPr>
            <w:r>
              <w:t xml:space="preserve">Controlled Temp/Humidity/Salt</w:t>
            </w:r>
          </w:p>
        </w:tc>
        <w:tc>
          <w:tcPr/>
          <w:p>
            <w:pPr>
              <w:pStyle w:val="Compact"/>
              <w:jc w:val="left"/>
            </w:pPr>
            <w:r>
              <w:t xml:space="preserve">Simulate Israel Tel Aviv coastal conditions</w:t>
            </w:r>
          </w:p>
        </w:tc>
      </w:tr>
    </w:tbl>
    <w:p>
      <w:pPr>
        <w:pStyle w:val="BodyText"/>
      </w:pPr>
      <w:r>
        <w:t xml:space="preserve">5. Safety and Regulatory Compliance</w:t>
      </w:r>
    </w:p>
    <w:p>
      <w:pPr>
        <w:pStyle w:val="BodyText"/>
      </w:pPr>
      <w:r>
        <w:t xml:space="preserve">All procedures in this Experiment Protocol must adhere to the safety regulations set forth by the Israeli Ministry of Labor and the local municipality of Israel Tel Aviv. The Civil Engineer is responsible for ensuring that all on-site activities comply with the National Building Code of Israel. Personal protective equipment (PPE) is mandatory for all personnel involved in the experiment. Special attention must be paid to the handling of chemical admixtures and the operation of heavy testing equipment.</w:t>
      </w:r>
    </w:p>
    <w:p>
      <w:pPr>
        <w:pStyle w:val="BodyText"/>
      </w:pPr>
      <w:r>
        <w:t xml:space="preserve">6. Data Analysis and Reporting</w:t>
      </w:r>
    </w:p>
    <w:p>
      <w:pPr>
        <w:pStyle w:val="BodyText"/>
      </w:pPr>
      <w:r>
        <w:t xml:space="preserve">Data collected from the experiment will be analyzed by the Civil Engineer to determine the performance metrics of the concrete mix. Key performance indicators include compressive strength retention, chloride diffusion coefficient, and thermal insulation properties. The results will be compiled into a comprehensive report that will inform future design decisions for high-density projects in Israel Tel Aviv. Any deviations from expected performance will be investigated, and corrective measures will be proposed.</w:t>
      </w:r>
    </w:p>
    <w:p>
      <w:pPr>
        <w:pStyle w:val="BodyText"/>
      </w:pPr>
      <w:r>
        <w:t xml:space="preserve">7. Conclusion</w:t>
      </w:r>
    </w:p>
    <w:p>
      <w:pPr>
        <w:pStyle w:val="BodyText"/>
      </w:pPr>
      <w:r>
        <w:t xml:space="preserve">This Experiment Protocol provides a structured approach to evaluating the suitability of advanced concrete materials for civil engineering projects in Israel Tel Aviv. By rigorously testing these materials under conditions that reflect the local environment, the Civil Engineer can ensure the safety, durability, and efficiency of the built environment. The findings from this experiment will contribute to the broader understanding of sustainable construction practices in coastal urban areas.</w:t>
      </w:r>
    </w:p>
    <w:p>
      <w:pPr>
        <w:pStyle w:val="BodyText"/>
      </w:pPr>
      <w:r>
        <w:rPr>
          <w:bCs/>
          <w:b/>
        </w:rPr>
        <w:t xml:space="preserve">Prepared by:</w:t>
      </w:r>
      <w:r>
        <w:t xml:space="preserve"> </w:t>
      </w:r>
      <w:r>
        <w:t xml:space="preserve">Lead Civil Engineer</w:t>
      </w:r>
      <w:r>
        <w:br/>
      </w:r>
      <w:r>
        <w:rPr>
          <w:bCs/>
          <w:b/>
        </w:rPr>
        <w:t xml:space="preserve">Approved by:</w:t>
      </w:r>
      <w:r>
        <w:t xml:space="preserve"> </w:t>
      </w:r>
      <w:r>
        <w:t xml:space="preserve">Project Director, Israel Tel Aviv Construction Authority</w:t>
      </w:r>
      <w:r>
        <w:br/>
      </w:r>
      <w:r>
        <w:rPr>
          <w:bCs/>
          <w:b/>
        </w:rPr>
        <w:t xml:space="preserve">Document Version:</w:t>
      </w:r>
      <w:r>
        <w:t xml:space="preserve"> </w:t>
      </w:r>
      <w:r>
        <w:t xml:space="preserve">1.0</w:t>
      </w:r>
      <w:r>
        <w:br/>
      </w:r>
      <w:r>
        <w:rPr>
          <w:bCs/>
          <w:b/>
        </w:rPr>
        <w:t xml:space="preserve">Confidentiality:</w:t>
      </w:r>
      <w:r>
        <w:t xml:space="preserve"> </w:t>
      </w:r>
      <w:r>
        <w:t xml:space="preserve">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 in Israel Tel Aviv</dc:title>
  <dc:creator/>
  <dc:language>en</dc:language>
  <cp:keywords/>
  <dcterms:created xsi:type="dcterms:W3CDTF">2026-10-10T03:22:39Z</dcterms:created>
  <dcterms:modified xsi:type="dcterms:W3CDTF">2026-10-10T03:22:39Z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