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c88681a3f708a5d4a9f00a92bbd3416107d96d6"/>
    <w:p>
      <w:pPr>
        <w:pStyle w:val="Heading1"/>
      </w:pPr>
      <w:r>
        <w:t xml:space="preserve">Experiment Protocol: Structural Integrity Assessment of Historic Masonry in Italy Milan</w:t>
      </w:r>
    </w:p>
    <w:p>
      <w:pPr>
        <w:pStyle w:val="FirstParagraph"/>
      </w:pPr>
      <w:r>
        <w:rPr>
          <w:bCs/>
          <w:b/>
        </w:rPr>
        <w:t xml:space="preserve">Protocol ID:</w:t>
      </w:r>
      <w:r>
        <w:t xml:space="preserve"> </w:t>
      </w:r>
      <w:r>
        <w:t xml:space="preserve">MIL-CE-2023-045</w:t>
      </w:r>
    </w:p>
    <w:p>
      <w:pPr>
        <w:pStyle w:val="BodyText"/>
      </w:pPr>
      <w:r>
        <w:rPr>
          <w:bCs/>
          <w:b/>
        </w:rPr>
        <w:t xml:space="preserve">Location:</w:t>
      </w:r>
      <w:r>
        <w:t xml:space="preserve"> </w:t>
      </w:r>
      <w:r>
        <w:t xml:space="preserve">Italy Milan, Lombardy Region</w:t>
      </w:r>
    </w:p>
    <w:p>
      <w:pPr>
        <w:pStyle w:val="BodyText"/>
      </w:pPr>
      <w:r>
        <w:rPr>
          <w:bCs/>
          <w:b/>
        </w:rPr>
        <w:t xml:space="preserve">Lead Professional:</w:t>
      </w:r>
      <w:r>
        <w:t xml:space="preserve"> </w:t>
      </w:r>
      <w:r>
        <w:t xml:space="preserve">Civil Engineer (Ingegnere Civile)</w:t>
      </w:r>
    </w:p>
    <w:p>
      <w:pPr>
        <w:pStyle w:val="BodyText"/>
      </w:pPr>
      <w:r>
        <w:rPr>
          <w:bCs/>
          <w:b/>
        </w:rPr>
        <w:t xml:space="preserve">Date:</w:t>
      </w:r>
      <w:r>
        <w:t xml:space="preserve"> </w:t>
      </w:r>
      <w:r>
        <w:t xml:space="preserve">October 26, 2023</w:t>
      </w:r>
    </w:p>
    <w:p>
      <w:pPr>
        <w:pStyle w:val="BodyText"/>
      </w:pPr>
      <w:r>
        <w:rPr>
          <w:bCs/>
          <w:b/>
        </w:rPr>
        <w:t xml:space="preserve">Objective:</w:t>
      </w:r>
      <w:r>
        <w:t xml:space="preserve"> </w:t>
      </w:r>
      <w:r>
        <w:t xml:space="preserve">To evaluate the seismic resilience and material degradation of 19th-century masonry structures in the historic center of Italy Milan.</w:t>
      </w:r>
    </w:p>
    <w:bookmarkStart w:id="20" w:name="introduction-and-context"/>
    <w:p>
      <w:pPr>
        <w:pStyle w:val="Heading2"/>
      </w:pPr>
      <w:r>
        <w:t xml:space="preserve">1. Introduction and Context</w:t>
      </w:r>
    </w:p>
    <w:p>
      <w:pPr>
        <w:pStyle w:val="FirstParagraph"/>
      </w:pPr>
      <w:r>
        <w:t xml:space="preserve">This Experiment Protocol outlines the systematic procedures to be followed by a qualified Civil Engineer operating within the jurisdiction of Italy Milan. The city of Milan presents a unique engineering challenge due to its dense urban fabric, rich architectural heritage, and specific geological conditions characterized by soft alluvial soils. The primary goal of this experiment is to assess the structural behavior of unreinforced masonry buildings under simulated seismic loads, adhering strictly to the Italian National Technical Standards for Construction (NTC 2018).</w:t>
      </w:r>
    </w:p>
    <w:p>
      <w:pPr>
        <w:pStyle w:val="BodyText"/>
      </w:pPr>
      <w:r>
        <w:t xml:space="preserve">The Civil Engineer leading this protocol must possess the necessary registration with the Order of Engineers of Milan (Ordine degli Ingegneri della Provincia di Milano) and demonstrate expertise in structural diagnostics and heritage conservation.</w:t>
      </w:r>
    </w:p>
    <w:bookmarkEnd w:id="20"/>
    <w:bookmarkStart w:id="21" w:name="scope-of-work"/>
    <w:p>
      <w:pPr>
        <w:pStyle w:val="Heading2"/>
      </w:pPr>
      <w:r>
        <w:t xml:space="preserve">2. Scope of Work</w:t>
      </w:r>
    </w:p>
    <w:p>
      <w:pPr>
        <w:pStyle w:val="FirstParagraph"/>
      </w:pPr>
      <w:r>
        <w:t xml:space="preserve">The scope of this experiment encompasses the following key areas within the designated test site in Italy Milan:</w:t>
      </w:r>
    </w:p>
    <w:p>
      <w:pPr>
        <w:numPr>
          <w:ilvl w:val="0"/>
          <w:numId w:val="1001"/>
        </w:numPr>
        <w:pStyle w:val="Compact"/>
      </w:pPr>
      <w:r>
        <w:rPr>
          <w:bCs/>
          <w:b/>
        </w:rPr>
        <w:t xml:space="preserve">Material Characterization:</w:t>
      </w:r>
      <w:r>
        <w:t xml:space="preserve"> </w:t>
      </w:r>
      <w:r>
        <w:t xml:space="preserve">Non-destructive testing (NDT) of brick and mortar samples to determine compressive strength, elasticity modulus, and moisture content.</w:t>
      </w:r>
    </w:p>
    <w:p>
      <w:pPr>
        <w:numPr>
          <w:ilvl w:val="0"/>
          <w:numId w:val="1001"/>
        </w:numPr>
        <w:pStyle w:val="Compact"/>
      </w:pPr>
      <w:r>
        <w:rPr>
          <w:bCs/>
          <w:b/>
        </w:rPr>
        <w:t xml:space="preserve">Structural Modeling:</w:t>
      </w:r>
      <w:r>
        <w:t xml:space="preserve"> </w:t>
      </w:r>
      <w:r>
        <w:t xml:space="preserve">Development of a finite element model (FEM) representing the actual geometry and boundary conditions of the structure.</w:t>
      </w:r>
    </w:p>
    <w:p>
      <w:pPr>
        <w:numPr>
          <w:ilvl w:val="0"/>
          <w:numId w:val="1001"/>
        </w:numPr>
        <w:pStyle w:val="Compact"/>
      </w:pPr>
      <w:r>
        <w:rPr>
          <w:bCs/>
          <w:b/>
        </w:rPr>
        <w:t xml:space="preserve">Seismic Simulation:</w:t>
      </w:r>
      <w:r>
        <w:t xml:space="preserve"> </w:t>
      </w:r>
      <w:r>
        <w:t xml:space="preserve">Application of dynamic loads to the model to simulate seismic events typical of the Lombardy region.</w:t>
      </w:r>
    </w:p>
    <w:p>
      <w:pPr>
        <w:numPr>
          <w:ilvl w:val="0"/>
          <w:numId w:val="1001"/>
        </w:numPr>
        <w:pStyle w:val="Compact"/>
      </w:pPr>
      <w:r>
        <w:rPr>
          <w:bCs/>
          <w:b/>
        </w:rPr>
        <w:t xml:space="preserve">Compliance Verification:</w:t>
      </w:r>
      <w:r>
        <w:t xml:space="preserve"> </w:t>
      </w:r>
      <w:r>
        <w:t xml:space="preserve">Comparison of experimental results against the safety thresholds defined by current Italian legislation.</w:t>
      </w:r>
    </w:p>
    <w:bookmarkEnd w:id="21"/>
    <w:bookmarkStart w:id="25" w:name="methodology"/>
    <w:p>
      <w:pPr>
        <w:pStyle w:val="Heading2"/>
      </w:pPr>
      <w:r>
        <w:t xml:space="preserve">3. Methodology</w:t>
      </w:r>
    </w:p>
    <w:bookmarkStart w:id="22" w:name="site-preparation-and-safety"/>
    <w:p>
      <w:pPr>
        <w:pStyle w:val="Heading3"/>
      </w:pPr>
      <w:r>
        <w:t xml:space="preserve">3.1. Site Preparation and Safety</w:t>
      </w:r>
    </w:p>
    <w:p>
      <w:pPr>
        <w:pStyle w:val="FirstParagraph"/>
      </w:pPr>
      <w:r>
        <w:t xml:space="preserve">Before commencing any experimental activity, the Civil Engineer must ensure that the site in Italy Milan complies with all local safety regulations (D.Lgs. 81/08). This includes the installation of protective barriers, signage in Italian and English, and the coordination with the local municipality (Comune di Milano) to minimize disruption to public traffic and pedestrians.</w:t>
      </w:r>
    </w:p>
    <w:bookmarkEnd w:id="22"/>
    <w:bookmarkStart w:id="23" w:name="non-destructive-testing-ndt"/>
    <w:p>
      <w:pPr>
        <w:pStyle w:val="Heading3"/>
      </w:pPr>
      <w:r>
        <w:t xml:space="preserve">3.2. Non-Destructive Testing (NDT)</w:t>
      </w:r>
    </w:p>
    <w:p>
      <w:pPr>
        <w:pStyle w:val="FirstParagraph"/>
      </w:pPr>
      <w:r>
        <w:t xml:space="preserve">The Civil Engineer will employ the following NDT techniques:</w:t>
      </w:r>
    </w:p>
    <w:p>
      <w:pPr>
        <w:numPr>
          <w:ilvl w:val="0"/>
          <w:numId w:val="1002"/>
        </w:numPr>
        <w:pStyle w:val="Compact"/>
      </w:pPr>
      <w:r>
        <w:rPr>
          <w:bCs/>
          <w:b/>
        </w:rPr>
        <w:t xml:space="preserve">Ultrasonic Pulse Velocity (UPV):</w:t>
      </w:r>
      <w:r>
        <w:t xml:space="preserve"> </w:t>
      </w:r>
      <w:r>
        <w:t xml:space="preserve">To assess the homogeneity and quality of the masonry.</w:t>
      </w:r>
    </w:p>
    <w:p>
      <w:pPr>
        <w:numPr>
          <w:ilvl w:val="0"/>
          <w:numId w:val="1002"/>
        </w:numPr>
        <w:pStyle w:val="Compact"/>
      </w:pPr>
      <w:r>
        <w:rPr>
          <w:bCs/>
          <w:b/>
        </w:rPr>
        <w:t xml:space="preserve">Schmidt Hammer Test:</w:t>
      </w:r>
      <w:r>
        <w:t xml:space="preserve"> </w:t>
      </w:r>
      <w:r>
        <w:t xml:space="preserve">To estimate the surface hardness and compressive strength of the bricks.</w:t>
      </w:r>
    </w:p>
    <w:p>
      <w:pPr>
        <w:numPr>
          <w:ilvl w:val="0"/>
          <w:numId w:val="1002"/>
        </w:numPr>
        <w:pStyle w:val="Compact"/>
      </w:pPr>
      <w:r>
        <w:rPr>
          <w:bCs/>
          <w:b/>
        </w:rPr>
        <w:t xml:space="preserve">Flat Jack Test:</w:t>
      </w:r>
      <w:r>
        <w:t xml:space="preserve"> </w:t>
      </w:r>
      <w:r>
        <w:t xml:space="preserve">To determine the in-situ stress state and deformation characteristics of the masonry walls.</w:t>
      </w:r>
    </w:p>
    <w:p>
      <w:pPr>
        <w:pStyle w:val="FirstParagraph"/>
      </w:pPr>
      <w:r>
        <w:t xml:space="preserve">All data collected must be recorded in a standardized logbook and cross-referenced with the building's original architectural plans, which are often archived in the Milan City Archives.</w:t>
      </w:r>
    </w:p>
    <w:bookmarkEnd w:id="23"/>
    <w:bookmarkStart w:id="24" w:name="structural-modeling-and-analysis"/>
    <w:p>
      <w:pPr>
        <w:pStyle w:val="Heading3"/>
      </w:pPr>
      <w:r>
        <w:t xml:space="preserve">3.3. Structural Modeling and Analysis</w:t>
      </w:r>
    </w:p>
    <w:p>
      <w:pPr>
        <w:pStyle w:val="FirstParagraph"/>
      </w:pPr>
      <w:r>
        <w:t xml:space="preserve">Using specialized software approved by the Italian Ministry of Infrastructure and Transport, the Civil Engineer will create a detailed 3D model of the structure. The model must account for:</w:t>
      </w:r>
    </w:p>
    <w:p>
      <w:pPr>
        <w:numPr>
          <w:ilvl w:val="0"/>
          <w:numId w:val="1003"/>
        </w:numPr>
        <w:pStyle w:val="Compact"/>
      </w:pPr>
      <w:r>
        <w:t xml:space="preserve">The actual dimensions and thickness of load-bearing walls.</w:t>
      </w:r>
    </w:p>
    <w:p>
      <w:pPr>
        <w:numPr>
          <w:ilvl w:val="0"/>
          <w:numId w:val="1003"/>
        </w:numPr>
        <w:pStyle w:val="Compact"/>
      </w:pPr>
      <w:r>
        <w:t xml:space="preserve">The presence of any previous interventions or reinforcements.</w:t>
      </w:r>
    </w:p>
    <w:p>
      <w:pPr>
        <w:numPr>
          <w:ilvl w:val="0"/>
          <w:numId w:val="1003"/>
        </w:numPr>
        <w:pStyle w:val="Compact"/>
      </w:pPr>
      <w:r>
        <w:t xml:space="preserve">The interaction between the structure and the soft soil typical of the Milanese plain.</w:t>
      </w:r>
    </w:p>
    <w:p>
      <w:pPr>
        <w:pStyle w:val="FirstParagraph"/>
      </w:pPr>
      <w:r>
        <w:t xml:space="preserve">The seismic input will be based on the seismic zoning maps of Italy, specifically considering the parameters for Zone 3, which includes Milan.</w:t>
      </w:r>
    </w:p>
    <w:bookmarkEnd w:id="24"/>
    <w:bookmarkEnd w:id="25"/>
    <w:bookmarkStart w:id="26" w:name="data-collection-and-analysis"/>
    <w:p>
      <w:pPr>
        <w:pStyle w:val="Heading2"/>
      </w:pPr>
      <w:r>
        <w:t xml:space="preserve">4. Data Collection and Analysis</w:t>
      </w:r>
    </w:p>
    <w:p>
      <w:pPr>
        <w:pStyle w:val="FirstParagraph"/>
      </w:pPr>
      <w:r>
        <w:t xml:space="preserve">The Civil Engineer is responsible for ensuring the accuracy and integrity of all data collected during the experiment. This includes:</w:t>
      </w:r>
    </w:p>
    <w:p>
      <w:pPr>
        <w:numPr>
          <w:ilvl w:val="0"/>
          <w:numId w:val="1004"/>
        </w:numPr>
        <w:pStyle w:val="Compact"/>
      </w:pPr>
      <w:r>
        <w:rPr>
          <w:bCs/>
          <w:b/>
        </w:rPr>
        <w:t xml:space="preserve">Calibration:</w:t>
      </w:r>
      <w:r>
        <w:t xml:space="preserve"> </w:t>
      </w:r>
      <w:r>
        <w:t xml:space="preserve">Regular calibration of all testing equipment according to manufacturer specifications and Italian metrological standards.</w:t>
      </w:r>
    </w:p>
    <w:p>
      <w:pPr>
        <w:numPr>
          <w:ilvl w:val="0"/>
          <w:numId w:val="1004"/>
        </w:numPr>
        <w:pStyle w:val="Compact"/>
      </w:pPr>
      <w:r>
        <w:rPr>
          <w:bCs/>
          <w:b/>
        </w:rPr>
        <w:t xml:space="preserve">Documentation:</w:t>
      </w:r>
      <w:r>
        <w:t xml:space="preserve"> </w:t>
      </w:r>
      <w:r>
        <w:t xml:space="preserve">Comprehensive photographic and video documentation of the testing process.</w:t>
      </w:r>
    </w:p>
    <w:p>
      <w:pPr>
        <w:numPr>
          <w:ilvl w:val="0"/>
          <w:numId w:val="1004"/>
        </w:numPr>
        <w:pStyle w:val="Compact"/>
      </w:pPr>
      <w:r>
        <w:rPr>
          <w:bCs/>
          <w:b/>
        </w:rPr>
        <w:t xml:space="preserve">Statistical Analysis:</w:t>
      </w:r>
      <w:r>
        <w:t xml:space="preserve"> </w:t>
      </w:r>
      <w:r>
        <w:t xml:space="preserve">Application of statistical methods to analyze the variability of material properties and structural responses.</w:t>
      </w:r>
    </w:p>
    <w:p>
      <w:pPr>
        <w:pStyle w:val="FirstParagraph"/>
      </w:pPr>
      <w:r>
        <w:t xml:space="preserve">Any anomalies or unexpected results must be immediately reported to the project supervisor and documented in a deviation report.</w:t>
      </w:r>
    </w:p>
    <w:bookmarkEnd w:id="26"/>
    <w:bookmarkStart w:id="27" w:name="reporting-and-compliance"/>
    <w:p>
      <w:pPr>
        <w:pStyle w:val="Heading2"/>
      </w:pPr>
      <w:r>
        <w:t xml:space="preserve">5. Reporting and Compliance</w:t>
      </w:r>
    </w:p>
    <w:p>
      <w:pPr>
        <w:pStyle w:val="FirstParagraph"/>
      </w:pPr>
      <w:r>
        <w:t xml:space="preserve">Upon completion of the experiment, the Civil Engineer must prepare a detailed technical report in Italian, as required by local regulations. The report should include:</w:t>
      </w:r>
    </w:p>
    <w:p>
      <w:pPr>
        <w:numPr>
          <w:ilvl w:val="0"/>
          <w:numId w:val="1005"/>
        </w:numPr>
        <w:pStyle w:val="Compact"/>
      </w:pPr>
      <w:r>
        <w:t xml:space="preserve">A summary of the experimental procedures and methodologies used.</w:t>
      </w:r>
    </w:p>
    <w:p>
      <w:pPr>
        <w:numPr>
          <w:ilvl w:val="0"/>
          <w:numId w:val="1005"/>
        </w:numPr>
        <w:pStyle w:val="Compact"/>
      </w:pPr>
      <w:r>
        <w:t xml:space="preserve">A presentation of the raw data and analyzed results.</w:t>
      </w:r>
    </w:p>
    <w:p>
      <w:pPr>
        <w:numPr>
          <w:ilvl w:val="0"/>
          <w:numId w:val="1005"/>
        </w:numPr>
        <w:pStyle w:val="Compact"/>
      </w:pPr>
      <w:r>
        <w:t xml:space="preserve">A comparison of the findings with the requirements of the NTC 2018.</w:t>
      </w:r>
    </w:p>
    <w:p>
      <w:pPr>
        <w:numPr>
          <w:ilvl w:val="0"/>
          <w:numId w:val="1005"/>
        </w:numPr>
        <w:pStyle w:val="Compact"/>
      </w:pPr>
      <w:r>
        <w:t xml:space="preserve">Recommendations for any necessary structural interventions or maintenance.</w:t>
      </w:r>
    </w:p>
    <w:p>
      <w:pPr>
        <w:pStyle w:val="FirstParagraph"/>
      </w:pPr>
      <w:r>
        <w:t xml:space="preserve">The report must be signed and sealed by the responsible Civil Engineer and submitted to the relevant authorities in Italy Milan for review and approval.</w:t>
      </w:r>
    </w:p>
    <w:bookmarkEnd w:id="27"/>
    <w:bookmarkStart w:id="28" w:name="Xed256d92a79bd720bd71d7dcf8f8c06ac426cca"/>
    <w:p>
      <w:pPr>
        <w:pStyle w:val="Heading2"/>
      </w:pPr>
      <w:r>
        <w:t xml:space="preserve">6. Ethical Considerations and Environmental Impact</w:t>
      </w:r>
    </w:p>
    <w:p>
      <w:pPr>
        <w:pStyle w:val="FirstParagraph"/>
      </w:pPr>
      <w:r>
        <w:t xml:space="preserve">The Civil Engineer must adhere to the highest ethical standards, ensuring that the experiment does not compromise the safety of the public or the integrity of the historic structure. Special attention must be paid to minimizing environmental impact, including the proper disposal of any waste materials generated during the testing process.</w:t>
      </w:r>
    </w:p>
    <w:p>
      <w:pPr>
        <w:pStyle w:val="BodyText"/>
      </w:pPr>
      <w:r>
        <w:t xml:space="preserve">Furthermore, the Civil Engineer should consider the social impact of the experiment on the local community in Italy Milan, engaging with stakeholders as necessary to address any concerns or questions.</w:t>
      </w:r>
    </w:p>
    <w:bookmarkEnd w:id="28"/>
    <w:bookmarkStart w:id="29" w:name="conclusion"/>
    <w:p>
      <w:pPr>
        <w:pStyle w:val="Heading2"/>
      </w:pPr>
      <w:r>
        <w:t xml:space="preserve">7. Conclusion</w:t>
      </w:r>
    </w:p>
    <w:p>
      <w:pPr>
        <w:pStyle w:val="FirstParagraph"/>
      </w:pPr>
      <w:r>
        <w:t xml:space="preserve">This Experiment Protocol provides a comprehensive framework for the Civil Engineer to conduct a rigorous and scientifically valid assessment of historic masonry structures in Italy Milan. By following these guidelines, the Civil Engineer can contribute to the preservation of Milan's architectural heritage while ensuring the safety and resilience of its buildings in the face of seismic risks.</w:t>
      </w:r>
    </w:p>
    <w:bookmarkEnd w:id="29"/>
    <w:p>
      <w:pPr>
        <w:pStyle w:val="BodyText"/>
      </w:pPr>
      <w:r>
        <w:rPr>
          <w:bCs/>
          <w:b/>
        </w:rPr>
        <w:t xml:space="preserve">Note:</w:t>
      </w:r>
      <w:r>
        <w:t xml:space="preserve"> </w:t>
      </w:r>
      <w:r>
        <w:t xml:space="preserve">This protocol is subject to revision based on new findings, changes in legislation, or specific requirements of the project stakeholders. The Civil Engineer must stay updated with the latest developments in structural engineering and Italian building codes.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in Italy Milan</dc:title>
  <dc:creator/>
  <dc:language>en</dc:language>
  <cp:keywords/>
  <dcterms:created xsi:type="dcterms:W3CDTF">2026-10-10T02:47:24Z</dcterms:created>
  <dcterms:modified xsi:type="dcterms:W3CDTF">2026-10-10T02:47:24Z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