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Assessment</w:t>
      </w:r>
      <w:r>
        <w:t xml:space="preserve"> </w:t>
      </w:r>
      <w:r>
        <w:t xml:space="preserve">in</w:t>
      </w:r>
      <w:r>
        <w:t xml:space="preserve"> </w:t>
      </w:r>
      <w:r>
        <w:t xml:space="preserve">Abidjan</w:t>
      </w:r>
    </w:p>
    <w:bookmarkStart w:id="20" w:name="X528b0bf317469f2b2b6f73fe363b7c689dc6e3f"/>
    <w:p>
      <w:pPr>
        <w:pStyle w:val="Heading1"/>
      </w:pPr>
      <w:r>
        <w:t xml:space="preserve">Experiment Protocol: Geotechnical and Structural Assessment</w:t>
      </w:r>
    </w:p>
    <w:p>
      <w:pPr>
        <w:pStyle w:val="FirstParagraph"/>
      </w:pPr>
      <w:r>
        <w:rPr>
          <w:bCs/>
          <w:b/>
        </w:rPr>
        <w:t xml:space="preserve">Location:</w:t>
      </w:r>
      <w:r>
        <w:t xml:space="preserve"> </w:t>
      </w:r>
      <w:r>
        <w:t xml:space="preserve">Abidjan, Ivory Coast</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rigorous procedures required for the assessment of soil stability and structural integrity within the urban and peri-urban zones of Abidjan, Ivory Coast. As a Civil Engineer operating in this region, one must account for the unique environmental challenges presented by the coastal geography of the Ébrié Lagoon and the tropical climate. The rapid urbanization of Abidjan necessitates precise data collection to ensure the longevity and safety of infrastructure projects, ranging from high-rise residential complexes to critical transportation networks.</w:t>
      </w:r>
    </w:p>
    <w:p>
      <w:pPr>
        <w:pStyle w:val="BodyText"/>
      </w:pPr>
      <w:r>
        <w:t xml:space="preserve">The primary objective of this protocol is to standardize the methodology for soil sampling, load testing, and material analysis. By adhering to these guidelines, the Civil Engineer ensures that all experimental data is reliable, reproducible, and compliant with both local Ivorian regulations and international engineering standards.</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determine the geotechnical properties of the soil strata in the designated Abidjan construction site, specifically focusing on bearing capacity and settlement potential.</w:t>
      </w:r>
    </w:p>
    <w:p>
      <w:pPr>
        <w:numPr>
          <w:ilvl w:val="0"/>
          <w:numId w:val="1001"/>
        </w:numPr>
        <w:pStyle w:val="Compact"/>
      </w:pPr>
      <w:r>
        <w:t xml:space="preserve">To evaluate the corrosive potential of the local soil and groundwater on concrete and steel reinforcements, a critical factor in the humid climate of Ivory Coast.</w:t>
      </w:r>
    </w:p>
    <w:p>
      <w:pPr>
        <w:numPr>
          <w:ilvl w:val="0"/>
          <w:numId w:val="1001"/>
        </w:numPr>
        <w:pStyle w:val="Compact"/>
      </w:pPr>
      <w:r>
        <w:t xml:space="preserve">To validate the structural performance of proposed foundation systems under simulated load conditions.</w:t>
      </w:r>
    </w:p>
    <w:p>
      <w:pPr>
        <w:numPr>
          <w:ilvl w:val="0"/>
          <w:numId w:val="1001"/>
        </w:numPr>
        <w:pStyle w:val="Compact"/>
      </w:pPr>
      <w:r>
        <w:t xml:space="preserve">To provide a comprehensive risk assessment regarding soil liquefaction and erosion during the rainy season.</w:t>
      </w:r>
    </w:p>
    <w:bookmarkEnd w:id="22"/>
    <w:bookmarkStart w:id="26" w:name="scope-and-methodology"/>
    <w:p>
      <w:pPr>
        <w:pStyle w:val="Heading2"/>
      </w:pPr>
      <w:r>
        <w:t xml:space="preserve">3. Scope and Methodology</w:t>
      </w:r>
    </w:p>
    <w:p>
      <w:pPr>
        <w:pStyle w:val="FirstParagraph"/>
      </w:pPr>
      <w:r>
        <w:t xml:space="preserve">This protocol applies to all preliminary site investigations and material testing phases. The Civil Engineer must oversee the execution of the following methods:</w:t>
      </w:r>
    </w:p>
    <w:bookmarkStart w:id="23" w:name="site-selection-and-preparation"/>
    <w:p>
      <w:pPr>
        <w:pStyle w:val="Heading3"/>
      </w:pPr>
      <w:r>
        <w:t xml:space="preserve">3.1 Site Selection and Preparation</w:t>
      </w:r>
    </w:p>
    <w:p>
      <w:pPr>
        <w:pStyle w:val="FirstParagraph"/>
      </w:pPr>
      <w:r>
        <w:t xml:space="preserve">The test site must be selected based on the specific zoning of Abidjan, considering proximity to the lagoon or existing drainage systems. The area must be cleared of debris and leveled. Safety perimeters must be established to protect personnel and the public, adhering to Ivorian labor safety laws.</w:t>
      </w:r>
    </w:p>
    <w:bookmarkEnd w:id="23"/>
    <w:bookmarkStart w:id="24" w:name="soil-sampling"/>
    <w:p>
      <w:pPr>
        <w:pStyle w:val="Heading3"/>
      </w:pPr>
      <w:r>
        <w:t xml:space="preserve">3.2 Soil Sampling</w:t>
      </w:r>
    </w:p>
    <w:p>
      <w:pPr>
        <w:pStyle w:val="FirstParagraph"/>
      </w:pPr>
      <w:r>
        <w:t xml:space="preserve">Boreholes will be drilled to a minimum depth of 15 meters, or until bedrock is encountered. Samples will be collected using standard penetration tests (SPT) and undisturbed sampling tubes. Given the high water table common in Abidjan, dewatering techniques may be required during the drilling process. Each sample must be labeled with GPS coordinates, depth, and date.</w:t>
      </w:r>
    </w:p>
    <w:bookmarkEnd w:id="24"/>
    <w:bookmarkStart w:id="25" w:name="laboratory-analysis"/>
    <w:p>
      <w:pPr>
        <w:pStyle w:val="Heading3"/>
      </w:pPr>
      <w:r>
        <w:t xml:space="preserve">3.3 Laboratory Analysis</w:t>
      </w:r>
    </w:p>
    <w:p>
      <w:pPr>
        <w:pStyle w:val="FirstParagraph"/>
      </w:pPr>
      <w:r>
        <w:t xml:space="preserve">Samples will be transported to an accredited laboratory in Abidjan for analysis. Tests will include grain size distribution, Atterberg limits, moisture content, and shear strength. Special attention will be paid to the presence of expansive clays, which are prevalent in certain regions of Ivory Coast and can cause significant structural damage if not properly managed.</w:t>
      </w:r>
    </w:p>
    <w:bookmarkEnd w:id="25"/>
    <w:bookmarkEnd w:id="26"/>
    <w:bookmarkStart w:id="27" w:name="experimental-procedures"/>
    <w:p>
      <w:pPr>
        <w:pStyle w:val="Heading2"/>
      </w:pPr>
      <w:r>
        <w:t xml:space="preserve">4. Experimental Procedures</w:t>
      </w:r>
    </w:p>
    <w:p>
      <w:pPr>
        <w:pStyle w:val="FirstParagraph"/>
      </w:pPr>
      <w:r>
        <w:t xml:space="preserve">The following steps must be executed sequentially by the Civil Engineer and the technical team:</w:t>
      </w:r>
    </w:p>
    <w:p>
      <w:pPr>
        <w:numPr>
          <w:ilvl w:val="0"/>
          <w:numId w:val="1002"/>
        </w:numPr>
        <w:pStyle w:val="Compact"/>
      </w:pPr>
      <w:r>
        <w:rPr>
          <w:bCs/>
          <w:b/>
        </w:rPr>
        <w:t xml:space="preserve">Calibration:</w:t>
      </w:r>
      <w:r>
        <w:t xml:space="preserve"> </w:t>
      </w:r>
      <w:r>
        <w:t xml:space="preserve">All testing equipment, including load cells and pressure gauges, must be calibrated prior to use.</w:t>
      </w:r>
    </w:p>
    <w:p>
      <w:pPr>
        <w:numPr>
          <w:ilvl w:val="0"/>
          <w:numId w:val="1002"/>
        </w:numPr>
        <w:pStyle w:val="Compact"/>
      </w:pPr>
      <w:r>
        <w:rPr>
          <w:bCs/>
          <w:b/>
        </w:rPr>
        <w:t xml:space="preserve">Installation:</w:t>
      </w:r>
      <w:r>
        <w:t xml:space="preserve"> </w:t>
      </w:r>
      <w:r>
        <w:t xml:space="preserve">Install test piles or plate load test setups according to the design specifications.</w:t>
      </w:r>
    </w:p>
    <w:p>
      <w:pPr>
        <w:numPr>
          <w:ilvl w:val="0"/>
          <w:numId w:val="1002"/>
        </w:numPr>
        <w:pStyle w:val="Compact"/>
      </w:pPr>
      <w:r>
        <w:rPr>
          <w:bCs/>
          <w:b/>
        </w:rPr>
        <w:t xml:space="preserve">Loading:</w:t>
      </w:r>
      <w:r>
        <w:t xml:space="preserve"> </w:t>
      </w:r>
      <w:r>
        <w:t xml:space="preserve">Apply incremental loads to the test setup. Record settlement data at each load interval. Allow for stabilization periods between increments to account for soil consolidation.</w:t>
      </w:r>
    </w:p>
    <w:p>
      <w:pPr>
        <w:numPr>
          <w:ilvl w:val="0"/>
          <w:numId w:val="1002"/>
        </w:numPr>
        <w:pStyle w:val="Compact"/>
      </w:pPr>
      <w:r>
        <w:rPr>
          <w:bCs/>
          <w:b/>
        </w:rPr>
        <w:t xml:space="preserve">Monitoring:</w:t>
      </w:r>
      <w:r>
        <w:t xml:space="preserve"> </w:t>
      </w:r>
      <w:r>
        <w:t xml:space="preserve">Continuously monitor environmental conditions, including rainfall and temperature, as these factors can influence the results in the tropical climate of Abidjan.</w:t>
      </w:r>
    </w:p>
    <w:p>
      <w:pPr>
        <w:numPr>
          <w:ilvl w:val="0"/>
          <w:numId w:val="1002"/>
        </w:numPr>
        <w:pStyle w:val="Compact"/>
      </w:pPr>
      <w:r>
        <w:rPr>
          <w:bCs/>
          <w:b/>
        </w:rPr>
        <w:t xml:space="preserve">Data Recording:</w:t>
      </w:r>
      <w:r>
        <w:t xml:space="preserve"> </w:t>
      </w:r>
      <w:r>
        <w:t xml:space="preserve">All observations must be recorded in real-time in the official field logbook.</w:t>
      </w:r>
    </w:p>
    <w:bookmarkEnd w:id="27"/>
    <w:bookmarkStart w:id="28" w:name="safety-and-environmental-considerations"/>
    <w:p>
      <w:pPr>
        <w:pStyle w:val="Heading2"/>
      </w:pPr>
      <w:r>
        <w:t xml:space="preserve">5. Safety and Environmental Considerations</w:t>
      </w:r>
    </w:p>
    <w:p>
      <w:pPr>
        <w:pStyle w:val="FirstParagraph"/>
      </w:pPr>
      <w:r>
        <w:t xml:space="preserve">Safety is paramount. All personnel must wear appropriate personal protective equipment (PPE), including helmets, high-visibility vests, and steel-toed boots. Given the potential for hazardous gases in deep boreholes, atmospheric testing must be conducted before entry.</w:t>
      </w:r>
    </w:p>
    <w:p>
      <w:pPr>
        <w:pStyle w:val="BodyText"/>
      </w:pPr>
      <w:r>
        <w:t xml:space="preserve">Environmental protection is also a key concern. Measures must be taken to prevent soil contamination and to manage drilling waste responsibly. The protocol must comply with the environmental regulations of the Ivory Coast to minimize the impact on the local ecosystem, particularly near sensitive areas like the Ébrié Lagoon.</w:t>
      </w:r>
    </w:p>
    <w:bookmarkEnd w:id="28"/>
    <w:bookmarkStart w:id="29" w:name="data-analysis-and-reporting"/>
    <w:p>
      <w:pPr>
        <w:pStyle w:val="Heading2"/>
      </w:pPr>
      <w:r>
        <w:t xml:space="preserve">6. Data Analysis and Reporting</w:t>
      </w:r>
    </w:p>
    <w:p>
      <w:pPr>
        <w:pStyle w:val="FirstParagraph"/>
      </w:pPr>
      <w:r>
        <w:t xml:space="preserve">Upon completion of the experiments, the Civil Engineer will analyze the collected data to determine the suitability of the site for construction. The analysis will include:</w:t>
      </w:r>
    </w:p>
    <w:p>
      <w:pPr>
        <w:numPr>
          <w:ilvl w:val="0"/>
          <w:numId w:val="1003"/>
        </w:numPr>
        <w:pStyle w:val="Compact"/>
      </w:pPr>
      <w:r>
        <w:t xml:space="preserve">Calculation of allowable bearing pressure.</w:t>
      </w:r>
    </w:p>
    <w:p>
      <w:pPr>
        <w:numPr>
          <w:ilvl w:val="0"/>
          <w:numId w:val="1003"/>
        </w:numPr>
        <w:pStyle w:val="Compact"/>
      </w:pPr>
      <w:r>
        <w:t xml:space="preserve">Prediction of settlement rates.</w:t>
      </w:r>
    </w:p>
    <w:p>
      <w:pPr>
        <w:numPr>
          <w:ilvl w:val="0"/>
          <w:numId w:val="1003"/>
        </w:numPr>
        <w:pStyle w:val="Compact"/>
      </w:pPr>
      <w:r>
        <w:t xml:space="preserve">Assessment of slope stability.</w:t>
      </w:r>
    </w:p>
    <w:p>
      <w:pPr>
        <w:numPr>
          <w:ilvl w:val="0"/>
          <w:numId w:val="1003"/>
        </w:numPr>
        <w:pStyle w:val="Compact"/>
      </w:pPr>
      <w:r>
        <w:t xml:space="preserve">Recommendations for foundation design and soil improvement techniques.</w:t>
      </w:r>
    </w:p>
    <w:p>
      <w:pPr>
        <w:pStyle w:val="FirstParagraph"/>
      </w:pPr>
      <w:r>
        <w:t xml:space="preserve">A detailed report will be generated, summarizing the methodology, results, and conclusions. This report will serve as a critical document for the design phase of the project and for regulatory approval in Abidjan.</w:t>
      </w:r>
    </w:p>
    <w:bookmarkEnd w:id="29"/>
    <w:bookmarkStart w:id="30" w:name="conclusion"/>
    <w:p>
      <w:pPr>
        <w:pStyle w:val="Heading2"/>
      </w:pPr>
      <w:r>
        <w:t xml:space="preserve">7. Conclusion</w:t>
      </w:r>
    </w:p>
    <w:p>
      <w:pPr>
        <w:pStyle w:val="FirstParagraph"/>
      </w:pPr>
      <w:r>
        <w:t xml:space="preserve">This Experiment Protocol provides a comprehensive framework for conducting geotechnical and structural assessments in Abidjan, Ivory Coast. By following these guidelines, the Civil Engineer ensures that the infrastructure developed is safe, durable, and resilient to the local environmental conditions. Adherence to this protocol is mandatory for all projects under this scope.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Assessment in Abidjan</dc:title>
  <dc:creator/>
  <dc:language>en</dc:language>
  <cp:keywords/>
  <dcterms:created xsi:type="dcterms:W3CDTF">2026-10-10T01:16:13Z</dcterms:created>
  <dcterms:modified xsi:type="dcterms:W3CDTF">2026-10-10T01:16:13Z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