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in</w:t>
      </w:r>
      <w:r>
        <w:t xml:space="preserve"> </w:t>
      </w:r>
      <w:r>
        <w:t xml:space="preserve">Morocco</w:t>
      </w:r>
      <w:r>
        <w:t xml:space="preserve"> </w:t>
      </w:r>
      <w:r>
        <w:t xml:space="preserve">Casablanca</w:t>
      </w:r>
    </w:p>
    <w:bookmarkStart w:id="30" w:name="X8804fbf9cc6aa581acf12dcab91a3d3493961e0"/>
    <w:p>
      <w:pPr>
        <w:pStyle w:val="Heading1"/>
      </w:pPr>
      <w:r>
        <w:t xml:space="preserve">Experiment Protocol: Structural Integrity and Material Durability Assessment</w:t>
      </w:r>
    </w:p>
    <w:p>
      <w:pPr>
        <w:pStyle w:val="FirstParagraph"/>
      </w:pPr>
      <w:r>
        <w:rPr>
          <w:bCs/>
          <w:b/>
        </w:rPr>
        <w:t xml:space="preserve">Project Title:</w:t>
      </w:r>
      <w:r>
        <w:t xml:space="preserve"> </w:t>
      </w:r>
      <w:r>
        <w:t xml:space="preserve">Evaluation of Reinforced Concrete Durability in Coastal Environments</w:t>
      </w:r>
    </w:p>
    <w:p>
      <w:pPr>
        <w:pStyle w:val="BodyText"/>
      </w:pPr>
      <w:r>
        <w:rPr>
          <w:bCs/>
          <w:b/>
        </w:rPr>
        <w:t xml:space="preserve">Location:</w:t>
      </w:r>
      <w:r>
        <w:t xml:space="preserve"> </w:t>
      </w:r>
      <w:r>
        <w:t xml:space="preserve">Morocco Casablanca, Atlantic Coastal Zone</w:t>
      </w:r>
    </w:p>
    <w:p>
      <w:pPr>
        <w:pStyle w:val="BodyText"/>
      </w:pPr>
      <w:r>
        <w:rPr>
          <w:bCs/>
          <w:b/>
        </w:rPr>
        <w:t xml:space="preserve">Discipline:</w:t>
      </w:r>
      <w:r>
        <w:t xml:space="preserve"> </w:t>
      </w:r>
      <w:r>
        <w:t xml:space="preserve">Civil Engineering</w:t>
      </w:r>
    </w:p>
    <w:p>
      <w:pPr>
        <w:pStyle w:val="BodyText"/>
      </w:pPr>
      <w:r>
        <w:rPr>
          <w:bCs/>
          <w:b/>
        </w:rPr>
        <w:t xml:space="preserve">Protocol ID:</w:t>
      </w:r>
      <w:r>
        <w:t xml:space="preserve"> </w:t>
      </w:r>
      <w:r>
        <w:t xml:space="preserve">CAS-CE-2023-EXP-04</w:t>
      </w:r>
    </w:p>
    <w:p>
      <w:pPr>
        <w:pStyle w:val="BodyText"/>
      </w:pPr>
      <w:r>
        <w:rPr>
          <w:bCs/>
          <w:b/>
        </w:rPr>
        <w:t xml:space="preserve">Date:</w:t>
      </w:r>
      <w:r>
        <w:t xml:space="preserve"> </w:t>
      </w:r>
      <w:r>
        <w:t xml:space="preserve">October 24, 2023</w:t>
      </w:r>
    </w:p>
    <w:bookmarkStart w:id="20" w:name="introduction-and-context"/>
    <w:p>
      <w:pPr>
        <w:pStyle w:val="Heading2"/>
      </w:pPr>
      <w:r>
        <w:t xml:space="preserve">1. Introduction and Context</w:t>
      </w:r>
    </w:p>
    <w:p>
      <w:pPr>
        <w:pStyle w:val="FirstParagraph"/>
      </w:pPr>
      <w:r>
        <w:t xml:space="preserve">This Experiment Protocol outlines the methodology for assessing the structural integrity and material durability of reinforced concrete structures located in Morocco Casablanca. As a major economic hub situated on the Atlantic coast, Casablanca presents unique environmental challenges for Civil Engineers. The proximity to the ocean introduces high levels of chloride ions, humidity, and salt spray, which are primary catalysts for the corrosion of steel reinforcement and the degradation of concrete cover.</w:t>
      </w:r>
    </w:p>
    <w:p>
      <w:pPr>
        <w:pStyle w:val="BodyText"/>
      </w:pPr>
      <w:r>
        <w:t xml:space="preserve">The purpose of this experiment is to quantify the rate of deterioration in existing infrastructure and to validate new protective coating technologies. This protocol is designed to be executed by qualified Civil Engineers adhering to international standards (ASTM, EN) and local Moroccan regulations (CM 66-87).</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depth of carbonation and chloride penetration in concrete samples extracted from structures in the Casablanca port and coastal districts.</w:t>
      </w:r>
    </w:p>
    <w:p>
      <w:pPr>
        <w:numPr>
          <w:ilvl w:val="0"/>
          <w:numId w:val="1001"/>
        </w:numPr>
        <w:pStyle w:val="Compact"/>
      </w:pPr>
      <w:r>
        <w:t xml:space="preserve">To assess the corrosion potential of embedded steel reinforcement using half-cell potential mapping.</w:t>
      </w:r>
    </w:p>
    <w:p>
      <w:pPr>
        <w:numPr>
          <w:ilvl w:val="0"/>
          <w:numId w:val="1001"/>
        </w:numPr>
        <w:pStyle w:val="Compact"/>
      </w:pPr>
      <w:r>
        <w:t xml:space="preserve">To evaluate the efficacy of hydrophobic sealants applied to concrete surfaces exposed to the Atlantic marine climate.</w:t>
      </w:r>
    </w:p>
    <w:p>
      <w:pPr>
        <w:numPr>
          <w:ilvl w:val="0"/>
          <w:numId w:val="1001"/>
        </w:numPr>
        <w:pStyle w:val="Compact"/>
      </w:pPr>
      <w:r>
        <w:t xml:space="preserve">To provide data-driven recommendations for maintenance and retrofitting strategies for Civil Engineers operating in Morocco.</w:t>
      </w:r>
    </w:p>
    <w:bookmarkEnd w:id="21"/>
    <w:bookmarkStart w:id="22" w:name="scope-and-site-description"/>
    <w:p>
      <w:pPr>
        <w:pStyle w:val="Heading2"/>
      </w:pPr>
      <w:r>
        <w:t xml:space="preserve">3. Scope and Site Description</w:t>
      </w:r>
    </w:p>
    <w:p>
      <w:pPr>
        <w:pStyle w:val="FirstParagraph"/>
      </w:pPr>
      <w:r>
        <w:t xml:space="preserve">The experiment will be conducted on three selected sites within Morocco Casablanca:</w:t>
      </w:r>
    </w:p>
    <w:p>
      <w:pPr>
        <w:numPr>
          <w:ilvl w:val="0"/>
          <w:numId w:val="1002"/>
        </w:numPr>
        <w:pStyle w:val="Compact"/>
      </w:pPr>
      <w:r>
        <w:rPr>
          <w:bCs/>
          <w:b/>
        </w:rPr>
        <w:t xml:space="preserve">Site A:</w:t>
      </w:r>
      <w:r>
        <w:t xml:space="preserve"> </w:t>
      </w:r>
      <w:r>
        <w:t xml:space="preserve">A parking structure located 500 meters from the Atlantic shoreline (High Chloride Exposure).</w:t>
      </w:r>
    </w:p>
    <w:p>
      <w:pPr>
        <w:numPr>
          <w:ilvl w:val="0"/>
          <w:numId w:val="1002"/>
        </w:numPr>
        <w:pStyle w:val="Compact"/>
      </w:pPr>
      <w:r>
        <w:rPr>
          <w:bCs/>
          <w:b/>
        </w:rPr>
        <w:t xml:space="preserve">Site B:</w:t>
      </w:r>
      <w:r>
        <w:t xml:space="preserve"> </w:t>
      </w:r>
      <w:r>
        <w:t xml:space="preserve">A residential high-rise in the Ain Diab district (Moderate Exposure).</w:t>
      </w:r>
    </w:p>
    <w:p>
      <w:pPr>
        <w:numPr>
          <w:ilvl w:val="0"/>
          <w:numId w:val="1002"/>
        </w:numPr>
        <w:pStyle w:val="Compact"/>
      </w:pPr>
      <w:r>
        <w:rPr>
          <w:bCs/>
          <w:b/>
        </w:rPr>
        <w:t xml:space="preserve">Site C:</w:t>
      </w:r>
      <w:r>
        <w:t xml:space="preserve"> </w:t>
      </w:r>
      <w:r>
        <w:t xml:space="preserve">A control site located inland in the Anfa district (Low Exposure).</w:t>
      </w:r>
    </w:p>
    <w:p>
      <w:pPr>
        <w:pStyle w:val="FirstParagraph"/>
      </w:pPr>
      <w:r>
        <w:t xml:space="preserve">The scope includes non-destructive testing (NDT) and limited destructive sampling (core drilling) on structural columns and beams.</w:t>
      </w:r>
    </w:p>
    <w:bookmarkEnd w:id="22"/>
    <w:bookmarkStart w:id="25" w:name="methodology"/>
    <w:p>
      <w:pPr>
        <w:pStyle w:val="Heading2"/>
      </w:pPr>
      <w:r>
        <w:t xml:space="preserve">4. Methodology</w:t>
      </w:r>
    </w:p>
    <w:bookmarkStart w:id="23" w:name="non-destructive-testing-ndt"/>
    <w:p>
      <w:pPr>
        <w:pStyle w:val="Heading3"/>
      </w:pPr>
      <w:r>
        <w:t xml:space="preserve">4.1. Non-Destructive Testing (NDT)</w:t>
      </w:r>
    </w:p>
    <w:p>
      <w:pPr>
        <w:pStyle w:val="FirstParagraph"/>
      </w:pPr>
      <w:r>
        <w:t xml:space="preserve">Civil Engineers will utilize the following NDT techniques to assess the condition of the structures without compromising their load-bearing capacity:</w:t>
      </w:r>
    </w:p>
    <w:p>
      <w:pPr>
        <w:numPr>
          <w:ilvl w:val="0"/>
          <w:numId w:val="1003"/>
        </w:numPr>
        <w:pStyle w:val="Compact"/>
      </w:pPr>
      <w:r>
        <w:rPr>
          <w:bCs/>
          <w:b/>
        </w:rPr>
        <w:t xml:space="preserve">Half-Cell Potential Measurement:</w:t>
      </w:r>
      <w:r>
        <w:t xml:space="preserve"> </w:t>
      </w:r>
      <w:r>
        <w:t xml:space="preserve">A copper/copper sulfate reference electrode will be used to map the surface potential of the concrete. Readings below -350 mV indicate a high probability of active corrosion.</w:t>
      </w:r>
    </w:p>
    <w:p>
      <w:pPr>
        <w:numPr>
          <w:ilvl w:val="0"/>
          <w:numId w:val="1003"/>
        </w:numPr>
        <w:pStyle w:val="Compact"/>
      </w:pPr>
      <w:r>
        <w:rPr>
          <w:bCs/>
          <w:b/>
        </w:rPr>
        <w:t xml:space="preserve">Ultrasonic Pulse Velocity (UPV):</w:t>
      </w:r>
      <w:r>
        <w:t xml:space="preserve"> </w:t>
      </w:r>
      <w:r>
        <w:t xml:space="preserve">This method will determine the homogeneity and quality of the concrete. Lower velocities may indicate the presence of cracks or voids.</w:t>
      </w:r>
    </w:p>
    <w:p>
      <w:pPr>
        <w:numPr>
          <w:ilvl w:val="0"/>
          <w:numId w:val="1003"/>
        </w:numPr>
        <w:pStyle w:val="Compact"/>
      </w:pPr>
      <w:r>
        <w:rPr>
          <w:bCs/>
          <w:b/>
        </w:rPr>
        <w:t xml:space="preserve">Schmidt Hammer Test:</w:t>
      </w:r>
      <w:r>
        <w:t xml:space="preserve"> </w:t>
      </w:r>
      <w:r>
        <w:t xml:space="preserve">Surface hardness will be measured to estimate the compressive strength of the concrete in situ.</w:t>
      </w:r>
    </w:p>
    <w:bookmarkEnd w:id="23"/>
    <w:bookmarkStart w:id="24" w:name="destructive-testing-and-sampling"/>
    <w:p>
      <w:pPr>
        <w:pStyle w:val="Heading3"/>
      </w:pPr>
      <w:r>
        <w:t xml:space="preserve">4.2. Destructive Testing and Sampling</w:t>
      </w:r>
    </w:p>
    <w:p>
      <w:pPr>
        <w:pStyle w:val="FirstParagraph"/>
      </w:pPr>
      <w:r>
        <w:t xml:space="preserve">Core samples will be extracted from non-critical areas of the structures. The sampling process must follow strict safety protocols.</w:t>
      </w:r>
    </w:p>
    <w:p>
      <w:pPr>
        <w:numPr>
          <w:ilvl w:val="0"/>
          <w:numId w:val="1004"/>
        </w:numPr>
        <w:pStyle w:val="Compact"/>
      </w:pPr>
      <w:r>
        <w:rPr>
          <w:bCs/>
          <w:b/>
        </w:rPr>
        <w:t xml:space="preserve">Chloride Ion Content Analysis:</w:t>
      </w:r>
      <w:r>
        <w:t xml:space="preserve"> </w:t>
      </w:r>
      <w:r>
        <w:t xml:space="preserve">Samples will be ground and analyzed using titration methods to determine the chloride-to-cement ratio at various depths.</w:t>
      </w:r>
    </w:p>
    <w:p>
      <w:pPr>
        <w:numPr>
          <w:ilvl w:val="0"/>
          <w:numId w:val="1004"/>
        </w:numPr>
        <w:pStyle w:val="Compact"/>
      </w:pPr>
      <w:r>
        <w:rPr>
          <w:bCs/>
          <w:b/>
        </w:rPr>
        <w:t xml:space="preserve">Carbonation Depth Test:</w:t>
      </w:r>
      <w:r>
        <w:t xml:space="preserve"> </w:t>
      </w:r>
      <w:r>
        <w:t xml:space="preserve">A phenolphthalein solution will be sprayed on fresh core surfaces to visualize the boundary between carbonated and non-carbonated concrete.</w:t>
      </w:r>
    </w:p>
    <w:bookmarkEnd w:id="24"/>
    <w:bookmarkEnd w:id="25"/>
    <w:bookmarkStart w:id="26" w:name="equipment-and-materials"/>
    <w:p>
      <w:pPr>
        <w:pStyle w:val="Heading2"/>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Half-Cell Potential Meter</w:t>
            </w:r>
          </w:p>
        </w:tc>
        <w:tc>
          <w:tcPr/>
          <w:p>
            <w:pPr>
              <w:pStyle w:val="Compact"/>
              <w:jc w:val="left"/>
            </w:pPr>
            <w:r>
              <w:t xml:space="preserve">High impedance voltmeter with Cu/CuSO4 electrode</w:t>
            </w:r>
          </w:p>
        </w:tc>
        <w:tc>
          <w:tcPr/>
          <w:p>
            <w:pPr>
              <w:pStyle w:val="Compact"/>
              <w:jc w:val="left"/>
            </w:pPr>
            <w:r>
              <w:t xml:space="preserve">2</w:t>
            </w:r>
          </w:p>
        </w:tc>
      </w:tr>
      <w:tr>
        <w:tc>
          <w:tcPr/>
          <w:p>
            <w:pPr>
              <w:pStyle w:val="Compact"/>
              <w:jc w:val="left"/>
            </w:pPr>
            <w:r>
              <w:t xml:space="preserve">Ultrasonic Pulse Velocity Tester</w:t>
            </w:r>
          </w:p>
        </w:tc>
        <w:tc>
          <w:tcPr/>
          <w:p>
            <w:pPr>
              <w:pStyle w:val="Compact"/>
              <w:jc w:val="left"/>
            </w:pPr>
            <w:r>
              <w:t xml:space="preserve">Frequency range 50-100 kHz</w:t>
            </w:r>
          </w:p>
        </w:tc>
        <w:tc>
          <w:tcPr/>
          <w:p>
            <w:pPr>
              <w:pStyle w:val="Compact"/>
              <w:jc w:val="left"/>
            </w:pPr>
            <w:r>
              <w:t xml:space="preserve">1</w:t>
            </w:r>
          </w:p>
        </w:tc>
      </w:tr>
      <w:tr>
        <w:tc>
          <w:tcPr/>
          <w:p>
            <w:pPr>
              <w:pStyle w:val="Compact"/>
              <w:jc w:val="left"/>
            </w:pPr>
            <w:r>
              <w:t xml:space="preserve">Core Drill Rig</w:t>
            </w:r>
          </w:p>
        </w:tc>
        <w:tc>
          <w:tcPr/>
          <w:p>
            <w:pPr>
              <w:pStyle w:val="Compact"/>
              <w:jc w:val="left"/>
            </w:pPr>
            <w:r>
              <w:t xml:space="preserve">Diamond-tipped, 100mm diameter capacity</w:t>
            </w:r>
          </w:p>
        </w:tc>
        <w:tc>
          <w:tcPr/>
          <w:p>
            <w:pPr>
              <w:pStyle w:val="Compact"/>
              <w:jc w:val="left"/>
            </w:pPr>
            <w:r>
              <w:t xml:space="preserve">1</w:t>
            </w:r>
          </w:p>
        </w:tc>
      </w:tr>
      <w:tr>
        <w:tc>
          <w:tcPr/>
          <w:p>
            <w:pPr>
              <w:pStyle w:val="Compact"/>
              <w:jc w:val="left"/>
            </w:pPr>
            <w:r>
              <w:t xml:space="preserve">Schmidt Hammer</w:t>
            </w:r>
          </w:p>
        </w:tc>
        <w:tc>
          <w:tcPr/>
          <w:p>
            <w:pPr>
              <w:pStyle w:val="Compact"/>
              <w:jc w:val="left"/>
            </w:pPr>
            <w:r>
              <w:t xml:space="preserve">Type N (225 N·m impact energy)</w:t>
            </w:r>
          </w:p>
        </w:tc>
        <w:tc>
          <w:tcPr/>
          <w:p>
            <w:pPr>
              <w:pStyle w:val="Compact"/>
              <w:jc w:val="left"/>
            </w:pPr>
            <w:r>
              <w:t xml:space="preserve">2</w:t>
            </w:r>
          </w:p>
        </w:tc>
      </w:tr>
      <w:tr>
        <w:tc>
          <w:tcPr/>
          <w:p>
            <w:pPr>
              <w:pStyle w:val="Compact"/>
              <w:jc w:val="left"/>
            </w:pPr>
            <w:r>
              <w:t xml:space="preserve">Personal Protective Equipment (PPE)</w:t>
            </w:r>
          </w:p>
        </w:tc>
        <w:tc>
          <w:tcPr/>
          <w:p>
            <w:pPr>
              <w:pStyle w:val="Compact"/>
              <w:jc w:val="left"/>
            </w:pPr>
            <w:r>
              <w:t xml:space="preserve">Helmets, safety glasses, gloves, respirators</w:t>
            </w:r>
          </w:p>
        </w:tc>
        <w:tc>
          <w:tcPr/>
          <w:p>
            <w:pPr>
              <w:pStyle w:val="Compact"/>
              <w:jc w:val="left"/>
            </w:pPr>
            <w:r>
              <w:t xml:space="preserve">Full Set</w:t>
            </w:r>
          </w:p>
        </w:tc>
      </w:tr>
    </w:tbl>
    <w:bookmarkEnd w:id="26"/>
    <w:bookmarkStart w:id="27" w:name="safety-and-environmental-considerations"/>
    <w:p>
      <w:pPr>
        <w:pStyle w:val="Heading2"/>
      </w:pPr>
      <w:r>
        <w:t xml:space="preserve">6. Safety and Environmental Considerations</w:t>
      </w:r>
    </w:p>
    <w:p>
      <w:pPr>
        <w:pStyle w:val="FirstParagraph"/>
      </w:pPr>
      <w:r>
        <w:t xml:space="preserve">Given the location in Morocco Casablanca, specific safety measures must be observed:</w:t>
      </w:r>
    </w:p>
    <w:p>
      <w:pPr>
        <w:numPr>
          <w:ilvl w:val="0"/>
          <w:numId w:val="1005"/>
        </w:numPr>
        <w:pStyle w:val="Compact"/>
      </w:pPr>
      <w:r>
        <w:rPr>
          <w:bCs/>
          <w:b/>
        </w:rPr>
        <w:t xml:space="preserve">Heat Stress:</w:t>
      </w:r>
      <w:r>
        <w:t xml:space="preserve"> </w:t>
      </w:r>
      <w:r>
        <w:t xml:space="preserve">Work schedules should avoid peak afternoon temperatures to prevent heat exhaustion for the engineering team.</w:t>
      </w:r>
    </w:p>
    <w:p>
      <w:pPr>
        <w:numPr>
          <w:ilvl w:val="0"/>
          <w:numId w:val="1005"/>
        </w:numPr>
        <w:pStyle w:val="Compact"/>
      </w:pPr>
      <w:r>
        <w:rPr>
          <w:bCs/>
          <w:b/>
        </w:rPr>
        <w:t xml:space="preserve">Dust Control:</w:t>
      </w:r>
      <w:r>
        <w:t xml:space="preserve"> </w:t>
      </w:r>
      <w:r>
        <w:t xml:space="preserve">Core drilling generates silica dust. Wet drilling methods must be used, and water runoff must be contained to prevent environmental contamination.</w:t>
      </w:r>
    </w:p>
    <w:p>
      <w:pPr>
        <w:numPr>
          <w:ilvl w:val="0"/>
          <w:numId w:val="1005"/>
        </w:numPr>
        <w:pStyle w:val="Compact"/>
      </w:pPr>
      <w:r>
        <w:rPr>
          <w:bCs/>
          <w:b/>
        </w:rPr>
        <w:t xml:space="preserve">Structural Safety:</w:t>
      </w:r>
      <w:r>
        <w:t xml:space="preserve"> </w:t>
      </w:r>
      <w:r>
        <w:t xml:space="preserve">No drilling is permitted within 150mm of visible reinforcement or in areas showing signs of active spalling.</w:t>
      </w:r>
    </w:p>
    <w:bookmarkEnd w:id="27"/>
    <w:bookmarkStart w:id="28" w:name="data-analysis-and-reporting"/>
    <w:p>
      <w:pPr>
        <w:pStyle w:val="Heading2"/>
      </w:pPr>
      <w:r>
        <w:t xml:space="preserve">7. Data Analysis and Reporting</w:t>
      </w:r>
    </w:p>
    <w:p>
      <w:pPr>
        <w:pStyle w:val="FirstParagraph"/>
      </w:pPr>
      <w:r>
        <w:t xml:space="preserve">All data collected will be compiled into a comprehensive report. The Civil Engineer in charge will correlate the NDT results with the destructive test data to create a durability model specific to the Casablanca coastal environment. The report will include:</w:t>
      </w:r>
    </w:p>
    <w:p>
      <w:pPr>
        <w:numPr>
          <w:ilvl w:val="0"/>
          <w:numId w:val="1006"/>
        </w:numPr>
        <w:pStyle w:val="Compact"/>
      </w:pPr>
      <w:r>
        <w:t xml:space="preserve">Maps of corrosion potential for each site.</w:t>
      </w:r>
    </w:p>
    <w:p>
      <w:pPr>
        <w:numPr>
          <w:ilvl w:val="0"/>
          <w:numId w:val="1006"/>
        </w:numPr>
        <w:pStyle w:val="Compact"/>
      </w:pPr>
      <w:r>
        <w:t xml:space="preserve">Graphs showing chloride penetration profiles.</w:t>
      </w:r>
    </w:p>
    <w:p>
      <w:pPr>
        <w:numPr>
          <w:ilvl w:val="0"/>
          <w:numId w:val="1006"/>
        </w:numPr>
        <w:pStyle w:val="Compact"/>
      </w:pPr>
      <w:r>
        <w:t xml:space="preserve">Recommendations for repair techniques, such as cathodic protection or the application of epoxy coatings.</w:t>
      </w:r>
    </w:p>
    <w:bookmarkEnd w:id="28"/>
    <w:bookmarkStart w:id="29" w:name="conclusion"/>
    <w:p>
      <w:pPr>
        <w:pStyle w:val="Heading2"/>
      </w:pPr>
      <w:r>
        <w:t xml:space="preserve">8. Conclusion</w:t>
      </w:r>
    </w:p>
    <w:p>
      <w:pPr>
        <w:pStyle w:val="FirstParagraph"/>
      </w:pPr>
      <w:r>
        <w:t xml:space="preserve">This Experiment Protocol provides a rigorous framework for evaluating the performance of civil infrastructure in Morocco Casablanca. By understanding the specific degradation mechanisms caused by the local marine climate, Civil Engineers can design more resilient structures and implement effective maintenance strategies, ensuring the longevity and safety of the built environment in this dynamic region.</w:t>
      </w:r>
    </w:p>
    <w:p>
      <w:pPr>
        <w:pStyle w:val="BodyText"/>
      </w:pPr>
      <w:r>
        <w:rPr>
          <w:bCs/>
          <w:b/>
        </w:rPr>
        <w:t xml:space="preserve">Lead Civil Engineer</w:t>
      </w:r>
      <w:r>
        <w:br/>
      </w:r>
      <w:r>
        <w:t xml:space="preserve">Signature: ___________________</w:t>
      </w:r>
    </w:p>
    <w:p>
      <w:pPr>
        <w:pStyle w:val="BodyText"/>
      </w:pPr>
      <w:r>
        <w:rPr>
          <w:bCs/>
          <w:b/>
        </w:rPr>
        <w:t xml:space="preserve">Project Manager</w:t>
      </w:r>
      <w:r>
        <w:br/>
      </w:r>
      <w:r>
        <w:t xml:space="preserve">Signature: 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in Morocco Casablanca</dc:title>
  <dc:creator/>
  <dc:language>en</dc:language>
  <cp:keywords/>
  <dcterms:created xsi:type="dcterms:W3CDTF">2026-10-10T04:30:40Z</dcterms:created>
  <dcterms:modified xsi:type="dcterms:W3CDTF">2026-10-10T04:30:40Z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