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Stability</w:t>
      </w:r>
      <w:r>
        <w:t xml:space="preserve"> </w:t>
      </w:r>
      <w:r>
        <w:t xml:space="preserve">Assessment</w:t>
      </w:r>
      <w:r>
        <w:t xml:space="preserve"> </w:t>
      </w:r>
      <w:r>
        <w:t xml:space="preserve">for</w:t>
      </w:r>
      <w:r>
        <w:t xml:space="preserve"> </w:t>
      </w:r>
      <w:r>
        <w:t xml:space="preserve">Islamabad</w:t>
      </w:r>
      <w:r>
        <w:t xml:space="preserve"> </w:t>
      </w:r>
      <w:r>
        <w:t xml:space="preserve">Infrastructure</w:t>
      </w:r>
    </w:p>
    <w:p>
      <w:pPr>
        <w:pStyle w:val="FirstParagraph"/>
      </w:pPr>
      <w:r>
        <w:rPr>
          <w:bCs/>
          <w:b/>
        </w:rPr>
        <w:t xml:space="preserve">Document ID:</w:t>
      </w:r>
      <w:r>
        <w:t xml:space="preserve"> </w:t>
      </w:r>
      <w:r>
        <w:t xml:space="preserve">PE-ISO-2023-04</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Islamabad, Pakistan</w:t>
      </w:r>
    </w:p>
    <w:bookmarkStart w:id="31" w:name="Xaca348ae31889d3dc8a51c3c83e4ce852564955"/>
    <w:p>
      <w:pPr>
        <w:pStyle w:val="Heading1"/>
      </w:pPr>
      <w:r>
        <w:t xml:space="preserve">Experiment Protocol: Geotechnical Stability and Soil-Structure Interaction Analysis</w:t>
      </w:r>
    </w:p>
    <w:p>
      <w:pPr>
        <w:pStyle w:val="FirstParagraph"/>
      </w:pPr>
      <w:r>
        <w:rPr>
          <w:bCs/>
          <w:b/>
        </w:rPr>
        <w:t xml:space="preserve">Prepared for:</w:t>
      </w:r>
      <w:r>
        <w:t xml:space="preserve"> </w:t>
      </w:r>
      <w:r>
        <w:t xml:space="preserve">Capital Development Authority (CDA) / National Highway Authority (NHA)</w:t>
      </w:r>
      <w:r>
        <w:br/>
      </w:r>
      <w:r>
        <w:rPr>
          <w:bCs/>
          <w:b/>
        </w:rPr>
        <w:t xml:space="preserve">Prepared by:</w:t>
      </w:r>
      <w:r>
        <w:t xml:space="preserve"> </w:t>
      </w:r>
      <w:r>
        <w:t xml:space="preserve">Senior Civil Engineer Team</w:t>
      </w:r>
      <w:r>
        <w:br/>
      </w:r>
      <w:r>
        <w:rPr>
          <w:bCs/>
          <w:b/>
        </w:rPr>
        <w:t xml:space="preserve">Subject:</w:t>
      </w:r>
      <w:r>
        <w:t xml:space="preserve"> </w:t>
      </w:r>
      <w:r>
        <w:t xml:space="preserve">Standardized Testing Protocol for Construction Materials in the Islamabad Region</w:t>
      </w:r>
    </w:p>
    <w:bookmarkStart w:id="20" w:name="introduction-and-objective"/>
    <w:p>
      <w:pPr>
        <w:pStyle w:val="Heading2"/>
      </w:pPr>
      <w:r>
        <w:t xml:space="preserve">1. Introduction and Objective</w:t>
      </w:r>
    </w:p>
    <w:p>
      <w:pPr>
        <w:pStyle w:val="FirstParagraph"/>
      </w:pPr>
      <w:r>
        <w:t xml:space="preserve">This Experiment Protocol outlines the rigorous methodology required for Civil Engineers operating within the jurisdiction of Pakistan Islamabad. The primary objective of this protocol is to establish a standardized framework for assessing the geotechnical properties of soil and the structural integrity of construction materials intended for use in the Federal Capital Territory. Given the unique geological composition of Islamabad, characterized by the Margalla Hills and alluvial plains, this protocol ensures that all engineering interventions adhere to the highest safety standards.</w:t>
      </w:r>
    </w:p>
    <w:p>
      <w:pPr>
        <w:pStyle w:val="BodyText"/>
      </w:pPr>
      <w:r>
        <w:t xml:space="preserve">The Civil Engineer is responsible for executing this protocol to mitigate risks associated with seismic activity, soil liquefaction, and foundation settlement. This document serves as a binding technical guide for all experimental procedures conducted on-site or in accredited laboratories within Islamabad.</w:t>
      </w:r>
    </w:p>
    <w:bookmarkEnd w:id="20"/>
    <w:bookmarkStart w:id="21" w:name="scope-and-applicability"/>
    <w:p>
      <w:pPr>
        <w:pStyle w:val="Heading2"/>
      </w:pPr>
      <w:r>
        <w:t xml:space="preserve">2. Scope and Applicability</w:t>
      </w:r>
    </w:p>
    <w:p>
      <w:pPr>
        <w:pStyle w:val="FirstParagraph"/>
      </w:pPr>
      <w:r>
        <w:t xml:space="preserve">This protocol applies to all civil engineering projects involving residential, commercial, and infrastructure development in Islamabad. It specifically targets:</w:t>
      </w:r>
    </w:p>
    <w:p>
      <w:pPr>
        <w:numPr>
          <w:ilvl w:val="0"/>
          <w:numId w:val="1001"/>
        </w:numPr>
        <w:pStyle w:val="Compact"/>
      </w:pPr>
      <w:r>
        <w:t xml:space="preserve">Soil sampling and analysis for foundation design.</w:t>
      </w:r>
    </w:p>
    <w:p>
      <w:pPr>
        <w:numPr>
          <w:ilvl w:val="0"/>
          <w:numId w:val="1001"/>
        </w:numPr>
        <w:pStyle w:val="Compact"/>
      </w:pPr>
      <w:r>
        <w:t xml:space="preserve">Concrete mix design validation for local aggregate sources.</w:t>
      </w:r>
    </w:p>
    <w:p>
      <w:pPr>
        <w:numPr>
          <w:ilvl w:val="0"/>
          <w:numId w:val="1001"/>
        </w:numPr>
        <w:pStyle w:val="Compact"/>
      </w:pPr>
      <w:r>
        <w:t xml:space="preserve">Seismic load testing simulations for high-rise structures.</w:t>
      </w:r>
    </w:p>
    <w:p>
      <w:pPr>
        <w:pStyle w:val="FirstParagraph"/>
      </w:pPr>
      <w:r>
        <w:t xml:space="preserve">Compliance with this protocol is mandatory for obtaining structural approval from the relevant authorities in Pakistan Islamabad.</w:t>
      </w:r>
    </w:p>
    <w:bookmarkEnd w:id="21"/>
    <w:bookmarkStart w:id="22" w:name="safety-and-environmental-precautions"/>
    <w:p>
      <w:pPr>
        <w:pStyle w:val="Heading2"/>
      </w:pPr>
      <w:r>
        <w:t xml:space="preserve">3. Safety and Environmental Precautions</w:t>
      </w:r>
    </w:p>
    <w:p>
      <w:pPr>
        <w:pStyle w:val="FirstParagraph"/>
      </w:pPr>
      <w:r>
        <w:t xml:space="preserve">Before commencing any experiment, the Civil Engineer must ensure that all personnel are equipped with appropriate Personal Protective Equipment (PPE), including hard hats, high-visibility vests, safety boots, and gloves. Special attention must be paid to environmental regulations set by the Pakistan Environmental Protection Agency (PEPA).</w:t>
      </w:r>
    </w:p>
    <w:p>
      <w:pPr>
        <w:pStyle w:val="BodyText"/>
      </w:pPr>
      <w:r>
        <w:t xml:space="preserve">During soil excavation in Islamabad, care must be taken to avoid disturbing protected ecological zones within the Margalla Hills. All waste materials generated during the experiment must be disposed of in designated hazardous waste facilities.</w:t>
      </w:r>
    </w:p>
    <w:bookmarkEnd w:id="22"/>
    <w:bookmarkStart w:id="23" w:name="materials-and-equipment"/>
    <w:p>
      <w:pPr>
        <w:pStyle w:val="Heading2"/>
      </w:pPr>
      <w:r>
        <w:t xml:space="preserve">4. Materials and Equipment</w:t>
      </w:r>
    </w:p>
    <w:p>
      <w:pPr>
        <w:pStyle w:val="FirstParagraph"/>
      </w:pPr>
      <w:r>
        <w:t xml:space="preserve">The following equipment is required to execute this protocol effectively:</w:t>
      </w:r>
    </w:p>
    <w:p>
      <w:pPr>
        <w:numPr>
          <w:ilvl w:val="0"/>
          <w:numId w:val="1002"/>
        </w:numPr>
        <w:pStyle w:val="Compact"/>
      </w:pPr>
      <w:r>
        <w:rPr>
          <w:bCs/>
          <w:b/>
        </w:rPr>
        <w:t xml:space="preserve">Soil Sampling Tools:</w:t>
      </w:r>
      <w:r>
        <w:t xml:space="preserve"> </w:t>
      </w:r>
      <w:r>
        <w:t xml:space="preserve">Split spoon samplers, Shelby tubes, and augers.</w:t>
      </w:r>
    </w:p>
    <w:p>
      <w:pPr>
        <w:numPr>
          <w:ilvl w:val="0"/>
          <w:numId w:val="1002"/>
        </w:numPr>
        <w:pStyle w:val="Compact"/>
      </w:pPr>
      <w:r>
        <w:rPr>
          <w:bCs/>
          <w:b/>
        </w:rPr>
        <w:t xml:space="preserve">Testing Apparatus:</w:t>
      </w:r>
      <w:r>
        <w:t xml:space="preserve"> </w:t>
      </w:r>
      <w:r>
        <w:t xml:space="preserve">Proctor compaction molds, Sieve shakers, and Atterberg limit devices.</w:t>
      </w:r>
    </w:p>
    <w:p>
      <w:pPr>
        <w:numPr>
          <w:ilvl w:val="0"/>
          <w:numId w:val="1002"/>
        </w:numPr>
        <w:pStyle w:val="Compact"/>
      </w:pPr>
      <w:r>
        <w:rPr>
          <w:bCs/>
          <w:b/>
        </w:rPr>
        <w:t xml:space="preserve">Structural Testing:</w:t>
      </w:r>
      <w:r>
        <w:t xml:space="preserve"> </w:t>
      </w:r>
      <w:r>
        <w:t xml:space="preserve">Universal Testing Machine (UTM) for concrete and steel samples.</w:t>
      </w:r>
    </w:p>
    <w:p>
      <w:pPr>
        <w:numPr>
          <w:ilvl w:val="0"/>
          <w:numId w:val="1002"/>
        </w:numPr>
        <w:pStyle w:val="Compact"/>
      </w:pPr>
      <w:r>
        <w:rPr>
          <w:bCs/>
          <w:b/>
        </w:rPr>
        <w:t xml:space="preserve">Field Equipment:</w:t>
      </w:r>
      <w:r>
        <w:t xml:space="preserve"> </w:t>
      </w:r>
      <w:r>
        <w:t xml:space="preserve">Standard Penetration Test (SPT) rig and Cone Penetration Test (CPT) equipment.</w:t>
      </w:r>
    </w:p>
    <w:bookmarkEnd w:id="23"/>
    <w:bookmarkStart w:id="27" w:name="experimental-procedure"/>
    <w:p>
      <w:pPr>
        <w:pStyle w:val="Heading2"/>
      </w:pPr>
      <w:r>
        <w:t xml:space="preserve">5. Experimental Procedure</w:t>
      </w:r>
    </w:p>
    <w:bookmarkStart w:id="24" w:name="site-investigation-and-soil-sampling"/>
    <w:p>
      <w:pPr>
        <w:pStyle w:val="Heading3"/>
      </w:pPr>
      <w:r>
        <w:t xml:space="preserve">5.1 Site Investigation and Soil Sampling</w:t>
      </w:r>
    </w:p>
    <w:p>
      <w:pPr>
        <w:pStyle w:val="FirstParagraph"/>
      </w:pPr>
      <w:r>
        <w:t xml:space="preserve">The Civil Engineer shall initiate the process by conducting a preliminary site survey in the designated area of Islamabad. Soil samples must be collected at intervals of 1.5 meters up to a depth of 15 meters, or until bedrock is encountered. This depth is critical due to the variable stratigraphy found in the Islamabad valley.</w:t>
      </w:r>
    </w:p>
    <w:p>
      <w:pPr>
        <w:numPr>
          <w:ilvl w:val="0"/>
          <w:numId w:val="1003"/>
        </w:numPr>
        <w:pStyle w:val="Compact"/>
      </w:pPr>
      <w:r>
        <w:t xml:space="preserve">Mark the sampling grid according to the project layout.</w:t>
      </w:r>
    </w:p>
    <w:p>
      <w:pPr>
        <w:numPr>
          <w:ilvl w:val="0"/>
          <w:numId w:val="1003"/>
        </w:numPr>
        <w:pStyle w:val="Compact"/>
      </w:pPr>
      <w:r>
        <w:t xml:space="preserve">Perform the Standard Penetration Test (SPT) at each interval to determine the N-value.</w:t>
      </w:r>
    </w:p>
    <w:p>
      <w:pPr>
        <w:numPr>
          <w:ilvl w:val="0"/>
          <w:numId w:val="1003"/>
        </w:numPr>
        <w:pStyle w:val="Compact"/>
      </w:pPr>
      <w:r>
        <w:t xml:space="preserve">Collect undisturbed soil samples using Shelby tubes for laboratory analysis.</w:t>
      </w:r>
    </w:p>
    <w:p>
      <w:pPr>
        <w:numPr>
          <w:ilvl w:val="0"/>
          <w:numId w:val="1003"/>
        </w:numPr>
        <w:pStyle w:val="Compact"/>
      </w:pPr>
      <w:r>
        <w:t xml:space="preserve">Record the groundwater table level, as this significantly impacts foundation design in the region.</w:t>
      </w:r>
    </w:p>
    <w:bookmarkEnd w:id="24"/>
    <w:bookmarkStart w:id="25" w:name="laboratory-analysis"/>
    <w:p>
      <w:pPr>
        <w:pStyle w:val="Heading3"/>
      </w:pPr>
      <w:r>
        <w:t xml:space="preserve">5.2 Laboratory Analysis</w:t>
      </w:r>
    </w:p>
    <w:p>
      <w:pPr>
        <w:pStyle w:val="FirstParagraph"/>
      </w:pPr>
      <w:r>
        <w:t xml:space="preserve">All collected samples must be transported to an accredited laboratory in Islamabad within 24 hours to prevent moisture loss. The Civil Engineer must oversee the following tests:</w:t>
      </w:r>
    </w:p>
    <w:p>
      <w:pPr>
        <w:numPr>
          <w:ilvl w:val="0"/>
          <w:numId w:val="1004"/>
        </w:numPr>
        <w:pStyle w:val="Compact"/>
      </w:pPr>
      <w:r>
        <w:rPr>
          <w:bCs/>
          <w:b/>
        </w:rPr>
        <w:t xml:space="preserve">Grain Size Distribution:</w:t>
      </w:r>
      <w:r>
        <w:t xml:space="preserve"> </w:t>
      </w:r>
      <w:r>
        <w:t xml:space="preserve">To classify the soil type (sandy, clayey, or silty).</w:t>
      </w:r>
    </w:p>
    <w:p>
      <w:pPr>
        <w:numPr>
          <w:ilvl w:val="0"/>
          <w:numId w:val="1004"/>
        </w:numPr>
        <w:pStyle w:val="Compact"/>
      </w:pPr>
      <w:r>
        <w:rPr>
          <w:bCs/>
          <w:b/>
        </w:rPr>
        <w:t xml:space="preserve">Atterberg Limits:</w:t>
      </w:r>
      <w:r>
        <w:t xml:space="preserve"> </w:t>
      </w:r>
      <w:r>
        <w:t xml:space="preserve">To determine the plasticity index and liquidity index.</w:t>
      </w:r>
    </w:p>
    <w:p>
      <w:pPr>
        <w:numPr>
          <w:ilvl w:val="0"/>
          <w:numId w:val="1004"/>
        </w:numPr>
        <w:pStyle w:val="Compact"/>
      </w:pPr>
      <w:r>
        <w:rPr>
          <w:bCs/>
          <w:b/>
        </w:rPr>
        <w:t xml:space="preserve">Compaction Tests:</w:t>
      </w:r>
      <w:r>
        <w:t xml:space="preserve"> </w:t>
      </w:r>
      <w:r>
        <w:t xml:space="preserve">To find the Maximum Dry Density (MDD) and Optimum Moisture Content (OMC).</w:t>
      </w:r>
    </w:p>
    <w:p>
      <w:pPr>
        <w:numPr>
          <w:ilvl w:val="0"/>
          <w:numId w:val="1004"/>
        </w:numPr>
        <w:pStyle w:val="Compact"/>
      </w:pPr>
      <w:r>
        <w:rPr>
          <w:bCs/>
          <w:b/>
        </w:rPr>
        <w:t xml:space="preserve">Shear Strength Tests:</w:t>
      </w:r>
      <w:r>
        <w:t xml:space="preserve"> </w:t>
      </w:r>
      <w:r>
        <w:t xml:space="preserve">Direct shear or triaxial tests to evaluate soil stability under load.</w:t>
      </w:r>
    </w:p>
    <w:bookmarkEnd w:id="25"/>
    <w:bookmarkStart w:id="26" w:name="concrete-mix-design-validation"/>
    <w:p>
      <w:pPr>
        <w:pStyle w:val="Heading3"/>
      </w:pPr>
      <w:r>
        <w:t xml:space="preserve">5.3 Concrete Mix Design Validation</w:t>
      </w:r>
    </w:p>
    <w:p>
      <w:pPr>
        <w:pStyle w:val="FirstParagraph"/>
      </w:pPr>
      <w:r>
        <w:t xml:space="preserve">Given the local availability of aggregates in the Pothohar Plateau region, the Civil Engineer must validate the concrete mix design. This involves:</w:t>
      </w:r>
    </w:p>
    <w:p>
      <w:pPr>
        <w:numPr>
          <w:ilvl w:val="0"/>
          <w:numId w:val="1005"/>
        </w:numPr>
        <w:pStyle w:val="Compact"/>
      </w:pPr>
      <w:r>
        <w:t xml:space="preserve">Testing the crushing strength and impact value of local aggregates.</w:t>
      </w:r>
    </w:p>
    <w:p>
      <w:pPr>
        <w:numPr>
          <w:ilvl w:val="0"/>
          <w:numId w:val="1005"/>
        </w:numPr>
        <w:pStyle w:val="Compact"/>
      </w:pPr>
      <w:r>
        <w:t xml:space="preserve">Preparing concrete cubes of 150mm x 150mm x 150mm.</w:t>
      </w:r>
    </w:p>
    <w:p>
      <w:pPr>
        <w:numPr>
          <w:ilvl w:val="0"/>
          <w:numId w:val="1005"/>
        </w:numPr>
        <w:pStyle w:val="Compact"/>
      </w:pPr>
      <w:r>
        <w:t xml:space="preserve">Curing the cubes for 7, 14, and 28 days.</w:t>
      </w:r>
    </w:p>
    <w:p>
      <w:pPr>
        <w:numPr>
          <w:ilvl w:val="0"/>
          <w:numId w:val="1005"/>
        </w:numPr>
        <w:pStyle w:val="Compact"/>
      </w:pPr>
      <w:r>
        <w:t xml:space="preserve">Conducting compressive strength tests using the UTM.</w:t>
      </w:r>
    </w:p>
    <w:bookmarkEnd w:id="26"/>
    <w:bookmarkEnd w:id="27"/>
    <w:bookmarkStart w:id="28" w:name="data-analysis-and-reporting"/>
    <w:p>
      <w:pPr>
        <w:pStyle w:val="Heading2"/>
      </w:pPr>
      <w:r>
        <w:t xml:space="preserve">6. Data Analysis and Reporting</w:t>
      </w:r>
    </w:p>
    <w:p>
      <w:pPr>
        <w:pStyle w:val="FirstParagraph"/>
      </w:pPr>
      <w:r>
        <w:t xml:space="preserve">The Civil Engineer is required to compile all experimental data into a comprehensive report. This report must include:</w:t>
      </w:r>
    </w:p>
    <w:p>
      <w:pPr>
        <w:numPr>
          <w:ilvl w:val="0"/>
          <w:numId w:val="1006"/>
        </w:numPr>
        <w:pStyle w:val="Compact"/>
      </w:pPr>
      <w:r>
        <w:t xml:space="preserve">Soil profile logs with stratigraphic details.</w:t>
      </w:r>
    </w:p>
    <w:p>
      <w:pPr>
        <w:numPr>
          <w:ilvl w:val="0"/>
          <w:numId w:val="1006"/>
        </w:numPr>
        <w:pStyle w:val="Compact"/>
      </w:pPr>
      <w:r>
        <w:t xml:space="preserve">Graphical representation of test results.</w:t>
      </w:r>
    </w:p>
    <w:p>
      <w:pPr>
        <w:numPr>
          <w:ilvl w:val="0"/>
          <w:numId w:val="1006"/>
        </w:numPr>
        <w:pStyle w:val="Compact"/>
      </w:pPr>
      <w:r>
        <w:t xml:space="preserve">Recommendations for foundation type (shallow vs. deep) based on the data.</w:t>
      </w:r>
    </w:p>
    <w:p>
      <w:pPr>
        <w:numPr>
          <w:ilvl w:val="0"/>
          <w:numId w:val="1006"/>
        </w:numPr>
        <w:pStyle w:val="Compact"/>
      </w:pPr>
      <w:r>
        <w:t xml:space="preserve">Seismic risk assessment specific to the Islamabad zone.</w:t>
      </w:r>
    </w:p>
    <w:p>
      <w:pPr>
        <w:pStyle w:val="FirstParagraph"/>
      </w:pPr>
      <w:r>
        <w:t xml:space="preserve">All calculations must adhere to the Pakistan Building Code (PBC) and relevant international standards such as ASTM and BS.</w:t>
      </w:r>
    </w:p>
    <w:bookmarkEnd w:id="28"/>
    <w:bookmarkStart w:id="29" w:name="quality-assurance-and-control"/>
    <w:p>
      <w:pPr>
        <w:pStyle w:val="Heading2"/>
      </w:pPr>
      <w:r>
        <w:t xml:space="preserve">7. Quality Assurance and Control</w:t>
      </w:r>
    </w:p>
    <w:p>
      <w:pPr>
        <w:pStyle w:val="FirstParagraph"/>
      </w:pPr>
      <w:r>
        <w:t xml:space="preserve">To ensure the reliability of the experiment, a Quality Assurance (QA) plan must be implemented. This includes regular calibration of all testing equipment and cross-verification of results by a second independent Civil Engineer. Any anomalies in the data must be investigated immediately, and re-testing should be conducted if necessary.</w:t>
      </w:r>
    </w:p>
    <w:bookmarkEnd w:id="29"/>
    <w:bookmarkStart w:id="30" w:name="conclusion"/>
    <w:p>
      <w:pPr>
        <w:pStyle w:val="Heading2"/>
      </w:pPr>
      <w:r>
        <w:t xml:space="preserve">8. Conclusion</w:t>
      </w:r>
    </w:p>
    <w:p>
      <w:pPr>
        <w:pStyle w:val="FirstParagraph"/>
      </w:pPr>
      <w:r>
        <w:t xml:space="preserve">This Experiment Protocol provides a robust framework for Civil Engineers in Pakistan Islamabad to conduct essential geotechnical and structural tests. By adhering to these procedures, engineers can ensure the safety, durability, and sustainability of infrastructure projects in the capital city. The rigorous application of this protocol is vital for the continued development of Islamabad as a modern and resilient urban center.</w:t>
      </w:r>
    </w:p>
    <w:p>
      <w:pPr>
        <w:pStyle w:val="BodyText"/>
      </w:pPr>
      <w:r>
        <w:rPr>
          <w:bCs/>
          <w:b/>
        </w:rPr>
        <w:t xml:space="preserve">Note:</w:t>
      </w:r>
      <w:r>
        <w:t xml:space="preserve"> </w:t>
      </w:r>
      <w:r>
        <w:t xml:space="preserve">This document is subject to review and update based on new geological findings or changes in national building codes. All Civil Engineers must stay informed of the latest revisions.</w:t>
      </w:r>
    </w:p>
    <w:p>
      <w:pPr>
        <w:pStyle w:val="BodyText"/>
      </w:pPr>
      <w:r>
        <w:rPr>
          <w:bCs/>
          <w:b/>
        </w:rPr>
        <w:t xml:space="preserve">Approved By:</w:t>
      </w:r>
      <w:r>
        <w:br/>
      </w:r>
      <w:r>
        <w:t xml:space="preserve">Chief Engineer</w:t>
      </w:r>
      <w:r>
        <w:br/>
      </w:r>
      <w:r>
        <w:t xml:space="preserve">Capital Development Authority</w:t>
      </w:r>
      <w:r>
        <w:br/>
      </w:r>
      <w:r>
        <w:t xml:space="preserve">Islamabad,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Stability Assessment for Islamabad Infrastructure</dc:title>
  <dc:creator/>
  <dc:language>en</dc:language>
  <cp:keywords/>
  <dcterms:created xsi:type="dcterms:W3CDTF">2026-10-10T01:06:07Z</dcterms:created>
  <dcterms:modified xsi:type="dcterms:W3CDTF">2026-10-10T01:06:07Z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