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and</w:t>
      </w:r>
      <w:r>
        <w:t xml:space="preserve"> </w:t>
      </w:r>
      <w:r>
        <w:t xml:space="preserve">Structural</w:t>
      </w:r>
      <w:r>
        <w:t xml:space="preserve"> </w:t>
      </w:r>
      <w:r>
        <w:t xml:space="preserve">Assessment</w:t>
      </w:r>
      <w:r>
        <w:t xml:space="preserve"> </w:t>
      </w:r>
      <w:r>
        <w:t xml:space="preserve">for</w:t>
      </w:r>
      <w:r>
        <w:t xml:space="preserve"> </w:t>
      </w:r>
      <w:r>
        <w:t xml:space="preserve">Jeddah</w:t>
      </w:r>
      <w:r>
        <w:t xml:space="preserve"> </w:t>
      </w:r>
      <w:r>
        <w:t xml:space="preserve">Coastal</w:t>
      </w:r>
      <w:r>
        <w:t xml:space="preserve"> </w:t>
      </w:r>
      <w:r>
        <w:t xml:space="preserve">Infrastructure</w:t>
      </w:r>
    </w:p>
    <w:bookmarkStart w:id="20" w:name="X4e266a923586d12e47d08f552c76ee56a8fd6ae"/>
    <w:p>
      <w:pPr>
        <w:pStyle w:val="Heading1"/>
      </w:pPr>
      <w:r>
        <w:t xml:space="preserve">Experiment Protocol: Geotechnical and Structural Assessment for Jeddah Coastal Infrastructure</w:t>
      </w:r>
    </w:p>
    <w:p>
      <w:pPr>
        <w:pStyle w:val="FirstParagraph"/>
      </w:pPr>
      <w:r>
        <w:rPr>
          <w:bCs/>
          <w:b/>
        </w:rPr>
        <w:t xml:space="preserve">Document ID:</w:t>
      </w:r>
      <w:r>
        <w:t xml:space="preserve"> </w:t>
      </w:r>
      <w:r>
        <w:t xml:space="preserve">SA-JED-CE-2024-001</w:t>
      </w:r>
    </w:p>
    <w:p>
      <w:pPr>
        <w:pStyle w:val="BodyText"/>
      </w:pPr>
      <w:r>
        <w:rPr>
          <w:bCs/>
          <w:b/>
        </w:rPr>
        <w:t xml:space="preserve">Location:</w:t>
      </w:r>
      <w:r>
        <w:t xml:space="preserve"> </w:t>
      </w:r>
      <w:r>
        <w:t xml:space="preserve">Jeddah, Saudi Arabia (Red Sea Coastal Zone)</w:t>
      </w:r>
    </w:p>
    <w:p>
      <w:pPr>
        <w:pStyle w:val="BodyText"/>
      </w:pPr>
      <w:r>
        <w:rPr>
          <w:bCs/>
          <w:b/>
        </w:rPr>
        <w:t xml:space="preserve">Discipline:</w:t>
      </w:r>
      <w:r>
        <w:t xml:space="preserve"> </w:t>
      </w:r>
      <w:r>
        <w:t xml:space="preserve">Civil Engineering</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Civil Engineering Team</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for the assessment of construction materials and geotechnical conditions specific to the coastal environment of Jeddah, Saudi Arabia. As a Civil Engineer operating in this region, one must account for the unique challenges posed by the Red Sea climate, including high humidity, saline soil conditions, and extreme temperatures.</w:t>
      </w:r>
    </w:p>
    <w:p>
      <w:pPr>
        <w:pStyle w:val="BodyText"/>
      </w:pPr>
      <w:r>
        <w:t xml:space="preserve">The primary objective of this protocol is to validate the durability and structural integrity of reinforced concrete and steel components intended for use in the Jeddah Economic City and surrounding coastal developments. This document ensures compliance with the Saudi Building Code (SBC) and international standards such as ASTM and BS, adapted for local environmental stressors.</w:t>
      </w:r>
    </w:p>
    <w:bookmarkEnd w:id="21"/>
    <w:bookmarkStart w:id="22" w:name="scope-of-work"/>
    <w:p>
      <w:pPr>
        <w:pStyle w:val="Heading2"/>
      </w:pPr>
      <w:r>
        <w:t xml:space="preserve">2. Scope of Work</w:t>
      </w:r>
    </w:p>
    <w:p>
      <w:pPr>
        <w:pStyle w:val="FirstParagraph"/>
      </w:pPr>
      <w:r>
        <w:t xml:space="preserve">This protocol applies to all field and laboratory experiments conducted by the Civil Engineer and their team within the Jeddah municipality limits. The scope includes:</w:t>
      </w:r>
    </w:p>
    <w:p>
      <w:pPr>
        <w:numPr>
          <w:ilvl w:val="0"/>
          <w:numId w:val="1001"/>
        </w:numPr>
        <w:pStyle w:val="Compact"/>
      </w:pPr>
      <w:r>
        <w:t xml:space="preserve">Geotechnical investigation of coastal soil profiles.</w:t>
      </w:r>
    </w:p>
    <w:p>
      <w:pPr>
        <w:numPr>
          <w:ilvl w:val="0"/>
          <w:numId w:val="1001"/>
        </w:numPr>
        <w:pStyle w:val="Compact"/>
      </w:pPr>
      <w:r>
        <w:t xml:space="preserve">Corrosion resistance testing of reinforcement steel.</w:t>
      </w:r>
    </w:p>
    <w:p>
      <w:pPr>
        <w:numPr>
          <w:ilvl w:val="0"/>
          <w:numId w:val="1001"/>
        </w:numPr>
        <w:pStyle w:val="Compact"/>
      </w:pPr>
      <w:r>
        <w:t xml:space="preserve">Concrete mix design validation for high-sulfate and chloride environments.</w:t>
      </w:r>
    </w:p>
    <w:p>
      <w:pPr>
        <w:numPr>
          <w:ilvl w:val="0"/>
          <w:numId w:val="1001"/>
        </w:numPr>
        <w:pStyle w:val="Compact"/>
      </w:pPr>
      <w:r>
        <w:t xml:space="preserve">Quality control sampling during the construction phase.</w:t>
      </w:r>
    </w:p>
    <w:bookmarkEnd w:id="22"/>
    <w:bookmarkStart w:id="23" w:name="environmental-considerations-for-jeddah"/>
    <w:p>
      <w:pPr>
        <w:pStyle w:val="Heading2"/>
      </w:pPr>
      <w:r>
        <w:t xml:space="preserve">3. Environmental Considerations for Jeddah</w:t>
      </w:r>
    </w:p>
    <w:p>
      <w:pPr>
        <w:pStyle w:val="FirstParagraph"/>
      </w:pPr>
      <w:r>
        <w:t xml:space="preserve">The Civil Engineer must recognize that Jeddah presents a severe exposure class for infrastructure. The protocol mandates specific adjustments for:</w:t>
      </w:r>
    </w:p>
    <w:p>
      <w:pPr>
        <w:numPr>
          <w:ilvl w:val="0"/>
          <w:numId w:val="1002"/>
        </w:numPr>
        <w:pStyle w:val="Compact"/>
      </w:pPr>
      <w:r>
        <w:rPr>
          <w:bCs/>
          <w:b/>
        </w:rPr>
        <w:t xml:space="preserve">Salinity:</w:t>
      </w:r>
      <w:r>
        <w:t xml:space="preserve"> </w:t>
      </w:r>
      <w:r>
        <w:t xml:space="preserve">High chloride content in soil and groundwater necessitates enhanced concrete cover and corrosion inhibitors.</w:t>
      </w:r>
    </w:p>
    <w:p>
      <w:pPr>
        <w:numPr>
          <w:ilvl w:val="0"/>
          <w:numId w:val="1002"/>
        </w:numPr>
        <w:pStyle w:val="Compact"/>
      </w:pPr>
      <w:r>
        <w:rPr>
          <w:bCs/>
          <w:b/>
        </w:rPr>
        <w:t xml:space="preserve">Temperature:</w:t>
      </w:r>
      <w:r>
        <w:t xml:space="preserve"> </w:t>
      </w:r>
      <w:r>
        <w:t xml:space="preserve">Ambient temperatures exceeding 45°C require cooling measures during concrete pouring to prevent thermal cracking.</w:t>
      </w:r>
    </w:p>
    <w:p>
      <w:pPr>
        <w:numPr>
          <w:ilvl w:val="0"/>
          <w:numId w:val="1002"/>
        </w:numPr>
        <w:pStyle w:val="Compact"/>
      </w:pPr>
      <w:r>
        <w:rPr>
          <w:bCs/>
          <w:b/>
        </w:rPr>
        <w:t xml:space="preserve">Humidity:</w:t>
      </w:r>
      <w:r>
        <w:t xml:space="preserve"> </w:t>
      </w:r>
      <w:r>
        <w:t xml:space="preserve">High relative humidity affects curing rates and moisture content in aggregates.</w:t>
      </w:r>
    </w:p>
    <w:bookmarkEnd w:id="23"/>
    <w:bookmarkStart w:id="27" w:name="experimental-procedures"/>
    <w:p>
      <w:pPr>
        <w:pStyle w:val="Heading2"/>
      </w:pPr>
      <w:r>
        <w:t xml:space="preserve">4. Experimental Procedures</w:t>
      </w:r>
    </w:p>
    <w:bookmarkStart w:id="24" w:name="geotechnical-soil-testing"/>
    <w:p>
      <w:pPr>
        <w:pStyle w:val="Heading3"/>
      </w:pPr>
      <w:r>
        <w:t xml:space="preserve">4.1 Geotechnical Soil Testing</w:t>
      </w:r>
    </w:p>
    <w:p>
      <w:pPr>
        <w:pStyle w:val="FirstParagraph"/>
      </w:pPr>
      <w:r>
        <w:t xml:space="preserve">Before any foundation work begins, the Civil Engineer must oversee the collection of soil samples at depths ranging from 0 to 30 meters. The following tests are mandatory:</w:t>
      </w:r>
    </w:p>
    <w:p>
      <w:pPr>
        <w:numPr>
          <w:ilvl w:val="0"/>
          <w:numId w:val="1003"/>
        </w:numPr>
        <w:pStyle w:val="Compact"/>
      </w:pPr>
      <w:r>
        <w:rPr>
          <w:bCs/>
          <w:b/>
        </w:rPr>
        <w:t xml:space="preserve">Standard Penetration Test (SPT):</w:t>
      </w:r>
      <w:r>
        <w:t xml:space="preserve"> </w:t>
      </w:r>
      <w:r>
        <w:t xml:space="preserve">To determine soil bearing capacity.</w:t>
      </w:r>
    </w:p>
    <w:p>
      <w:pPr>
        <w:numPr>
          <w:ilvl w:val="0"/>
          <w:numId w:val="1003"/>
        </w:numPr>
        <w:pStyle w:val="Compact"/>
      </w:pPr>
      <w:r>
        <w:rPr>
          <w:bCs/>
          <w:b/>
        </w:rPr>
        <w:t xml:space="preserve">Chemical Analysis:</w:t>
      </w:r>
      <w:r>
        <w:t xml:space="preserve"> </w:t>
      </w:r>
      <w:r>
        <w:t xml:space="preserve">To measure sulfate and chloride concentrations in the soil. If sulfate levels exceed SBC limits, sulfate-resistant cement must be specified.</w:t>
      </w:r>
    </w:p>
    <w:p>
      <w:pPr>
        <w:numPr>
          <w:ilvl w:val="0"/>
          <w:numId w:val="1003"/>
        </w:numPr>
        <w:pStyle w:val="Compact"/>
      </w:pPr>
      <w:r>
        <w:rPr>
          <w:bCs/>
          <w:b/>
        </w:rPr>
        <w:t xml:space="preserve">Permeability Testing:</w:t>
      </w:r>
      <w:r>
        <w:t xml:space="preserve"> </w:t>
      </w:r>
      <w:r>
        <w:t xml:space="preserve">To assess groundwater movement, which is critical for basement waterproofing in Jeddah's high water table areas.</w:t>
      </w:r>
    </w:p>
    <w:bookmarkEnd w:id="24"/>
    <w:bookmarkStart w:id="25" w:name="concrete-mix-design-and-validation"/>
    <w:p>
      <w:pPr>
        <w:pStyle w:val="Heading3"/>
      </w:pPr>
      <w:r>
        <w:t xml:space="preserve">4.2 Concrete Mix Design and Validation</w:t>
      </w:r>
    </w:p>
    <w:p>
      <w:pPr>
        <w:pStyle w:val="FirstParagraph"/>
      </w:pPr>
      <w:r>
        <w:t xml:space="preserve">Concrete mixes must be designed to withstand the aggressive marine environment. The Civil Engineer will supervise the following experiments:</w:t>
      </w:r>
    </w:p>
    <w:p>
      <w:pPr>
        <w:numPr>
          <w:ilvl w:val="0"/>
          <w:numId w:val="1004"/>
        </w:numPr>
        <w:pStyle w:val="Compact"/>
      </w:pPr>
      <w:r>
        <w:rPr>
          <w:bCs/>
          <w:b/>
        </w:rPr>
        <w:t xml:space="preserve">Slump Test:</w:t>
      </w:r>
      <w:r>
        <w:t xml:space="preserve"> </w:t>
      </w:r>
      <w:r>
        <w:t xml:space="preserve">Conducted on-site every hour during pouring to ensure workability, adjusted for high temperatures.</w:t>
      </w:r>
    </w:p>
    <w:p>
      <w:pPr>
        <w:numPr>
          <w:ilvl w:val="0"/>
          <w:numId w:val="1004"/>
        </w:numPr>
        <w:pStyle w:val="Compact"/>
      </w:pPr>
      <w:r>
        <w:rPr>
          <w:bCs/>
          <w:b/>
        </w:rPr>
        <w:t xml:space="preserve">Compressive Strength Test:</w:t>
      </w:r>
      <w:r>
        <w:t xml:space="preserve"> </w:t>
      </w:r>
      <w:r>
        <w:t xml:space="preserve">Cylinders cured at 7, 14, and 28 days. Minimum strength must meet the structural design requirements plus a safety factor for environmental degradation.</w:t>
      </w:r>
    </w:p>
    <w:p>
      <w:pPr>
        <w:numPr>
          <w:ilvl w:val="0"/>
          <w:numId w:val="1004"/>
        </w:numPr>
        <w:pStyle w:val="Compact"/>
      </w:pPr>
      <w:r>
        <w:rPr>
          <w:bCs/>
          <w:b/>
        </w:rPr>
        <w:t xml:space="preserve">Chloride Penetration Test:</w:t>
      </w:r>
      <w:r>
        <w:t xml:space="preserve"> </w:t>
      </w:r>
      <w:r>
        <w:t xml:space="preserve">Rapid Chloride Permeability Test (RCPT) to ensure the concrete matrix is dense enough to prevent salt ingress.</w:t>
      </w:r>
    </w:p>
    <w:bookmarkEnd w:id="25"/>
    <w:bookmarkStart w:id="26" w:name="steel-reinforcement-corrosion-testing"/>
    <w:p>
      <w:pPr>
        <w:pStyle w:val="Heading3"/>
      </w:pPr>
      <w:r>
        <w:t xml:space="preserve">4.3 Steel Reinforcement Corrosion Testing</w:t>
      </w:r>
    </w:p>
    <w:p>
      <w:pPr>
        <w:pStyle w:val="FirstParagraph"/>
      </w:pPr>
      <w:r>
        <w:t xml:space="preserve">Given the corrosive nature of the Jeddah air and soil, all steel reinforcement must undergo strict quality checks:</w:t>
      </w:r>
    </w:p>
    <w:p>
      <w:pPr>
        <w:numPr>
          <w:ilvl w:val="0"/>
          <w:numId w:val="1005"/>
        </w:numPr>
        <w:pStyle w:val="Compact"/>
      </w:pPr>
      <w:r>
        <w:rPr>
          <w:bCs/>
          <w:b/>
        </w:rPr>
        <w:t xml:space="preserve">Visual Inspection:</w:t>
      </w:r>
      <w:r>
        <w:t xml:space="preserve"> </w:t>
      </w:r>
      <w:r>
        <w:t xml:space="preserve">Checking for rust or mill scale before installation.</w:t>
      </w:r>
    </w:p>
    <w:p>
      <w:pPr>
        <w:numPr>
          <w:ilvl w:val="0"/>
          <w:numId w:val="1005"/>
        </w:numPr>
        <w:pStyle w:val="Compact"/>
      </w:pPr>
      <w:r>
        <w:rPr>
          <w:bCs/>
          <w:b/>
        </w:rPr>
        <w:t xml:space="preserve">Tensile Strength Test:</w:t>
      </w:r>
      <w:r>
        <w:t xml:space="preserve"> </w:t>
      </w:r>
      <w:r>
        <w:t xml:space="preserve">To verify yield strength and elongation properties.</w:t>
      </w:r>
    </w:p>
    <w:p>
      <w:pPr>
        <w:numPr>
          <w:ilvl w:val="0"/>
          <w:numId w:val="1005"/>
        </w:numPr>
        <w:pStyle w:val="Compact"/>
      </w:pPr>
      <w:r>
        <w:rPr>
          <w:bCs/>
          <w:b/>
        </w:rPr>
        <w:t xml:space="preserve">Coating Adhesion Test:</w:t>
      </w:r>
      <w:r>
        <w:t xml:space="preserve"> </w:t>
      </w:r>
      <w:r>
        <w:t xml:space="preserve">If epoxy-coated rebar is used, pull-off tests must be performed to ensure the coating remains intact during handling and concrete placement.</w:t>
      </w:r>
    </w:p>
    <w:bookmarkEnd w:id="26"/>
    <w:bookmarkEnd w:id="27"/>
    <w:bookmarkStart w:id="28" w:name="health-safety-and-environment-hse"/>
    <w:p>
      <w:pPr>
        <w:pStyle w:val="Heading2"/>
      </w:pPr>
      <w:r>
        <w:t xml:space="preserve">5. Health, Safety, and Environment (HSE)</w:t>
      </w:r>
    </w:p>
    <w:p>
      <w:pPr>
        <w:pStyle w:val="FirstParagraph"/>
      </w:pPr>
      <w:r>
        <w:rPr>
          <w:bCs/>
          <w:b/>
        </w:rPr>
        <w:t xml:space="preserve">CRITICAL SAFETY NOTICE:</w:t>
      </w:r>
      <w:r>
        <w:t xml:space="preserve"> </w:t>
      </w:r>
      <w:r>
        <w:t xml:space="preserve">All experiments must adhere to the Saudi Arabian Labor Law and local HSE regulations in Jeddah.</w:t>
      </w:r>
    </w:p>
    <w:p>
      <w:pPr>
        <w:pStyle w:val="BodyText"/>
      </w:pPr>
      <w:r>
        <w:t xml:space="preserve">The Civil Engineer is responsible for ensuring that all personnel wear appropriate Personal Protective Equipment (PPE). Specific precautions for Jeddah include:</w:t>
      </w:r>
    </w:p>
    <w:p>
      <w:pPr>
        <w:numPr>
          <w:ilvl w:val="0"/>
          <w:numId w:val="1006"/>
        </w:numPr>
        <w:pStyle w:val="Compact"/>
      </w:pPr>
      <w:r>
        <w:t xml:space="preserve">Hydration protocols to prevent heat stress during outdoor testing.</w:t>
      </w:r>
    </w:p>
    <w:p>
      <w:pPr>
        <w:numPr>
          <w:ilvl w:val="0"/>
          <w:numId w:val="1006"/>
        </w:numPr>
        <w:pStyle w:val="Compact"/>
      </w:pPr>
      <w:r>
        <w:t xml:space="preserve">Use of chemical-resistant gloves when handling soil samples with high salinity or chemical additives.</w:t>
      </w:r>
    </w:p>
    <w:p>
      <w:pPr>
        <w:numPr>
          <w:ilvl w:val="0"/>
          <w:numId w:val="1006"/>
        </w:numPr>
        <w:pStyle w:val="Compact"/>
      </w:pPr>
      <w:r>
        <w:t xml:space="preserve">Proper ventilation in laboratory settings where chemical reagents are used.</w:t>
      </w:r>
    </w:p>
    <w:bookmarkEnd w:id="28"/>
    <w:bookmarkStart w:id="29" w:name="data-recording-and-reporting"/>
    <w:p>
      <w:pPr>
        <w:pStyle w:val="Heading2"/>
      </w:pPr>
      <w:r>
        <w:t xml:space="preserve">6. Data Recording and Reporting</w:t>
      </w:r>
    </w:p>
    <w:p>
      <w:pPr>
        <w:pStyle w:val="FirstParagraph"/>
      </w:pPr>
      <w:r>
        <w:t xml:space="preserve">Accurate documentation is vital for the legal and technical integrity of the project. The Civil Engineer must maintain a digital and physical log of all experiments. Reports must include:</w:t>
      </w:r>
    </w:p>
    <w:p>
      <w:pPr>
        <w:numPr>
          <w:ilvl w:val="0"/>
          <w:numId w:val="1007"/>
        </w:numPr>
        <w:pStyle w:val="Compact"/>
      </w:pPr>
      <w:r>
        <w:t xml:space="preserve">Date, time, and location of the test.</w:t>
      </w:r>
    </w:p>
    <w:p>
      <w:pPr>
        <w:numPr>
          <w:ilvl w:val="0"/>
          <w:numId w:val="1007"/>
        </w:numPr>
        <w:pStyle w:val="Compact"/>
      </w:pPr>
      <w:r>
        <w:t xml:space="preserve">Names of personnel conducting the test.</w:t>
      </w:r>
    </w:p>
    <w:p>
      <w:pPr>
        <w:numPr>
          <w:ilvl w:val="0"/>
          <w:numId w:val="1007"/>
        </w:numPr>
        <w:pStyle w:val="Compact"/>
      </w:pPr>
      <w:r>
        <w:t xml:space="preserve">Equipment calibration certificates.</w:t>
      </w:r>
    </w:p>
    <w:p>
      <w:pPr>
        <w:numPr>
          <w:ilvl w:val="0"/>
          <w:numId w:val="1007"/>
        </w:numPr>
        <w:pStyle w:val="Compact"/>
      </w:pPr>
      <w:r>
        <w:t xml:space="preserve">Raw data and calculated results.</w:t>
      </w:r>
    </w:p>
    <w:p>
      <w:pPr>
        <w:numPr>
          <w:ilvl w:val="0"/>
          <w:numId w:val="1007"/>
        </w:numPr>
        <w:pStyle w:val="Compact"/>
      </w:pPr>
      <w:r>
        <w:t xml:space="preserve">Comparison of results against SBC and project specifications.</w:t>
      </w:r>
    </w:p>
    <w:p>
      <w:pPr>
        <w:pStyle w:val="FirstParagraph"/>
      </w:pPr>
      <w:r>
        <w:t xml:space="preserve">Any deviation from the expected results must be immediately reported to the project manager and the relevant authorities in Jeddah for further investigation.</w:t>
      </w:r>
    </w:p>
    <w:bookmarkEnd w:id="29"/>
    <w:bookmarkStart w:id="30" w:name="conclusion"/>
    <w:p>
      <w:pPr>
        <w:pStyle w:val="Heading2"/>
      </w:pPr>
      <w:r>
        <w:t xml:space="preserve">7. Conclusion</w:t>
      </w:r>
    </w:p>
    <w:p>
      <w:pPr>
        <w:pStyle w:val="FirstParagraph"/>
      </w:pPr>
      <w:r>
        <w:t xml:space="preserve">This Experiment Protocol serves as the foundational guide for ensuring the longevity and safety of civil engineering projects in Jeddah, Saudi Arabia. By strictly following these procedures, the Civil Engineer mitigates the risks associated with the harsh coastal environment, ensuring that infrastructure meets the highest standards of quality and durability required by the Kingdom's Vision 2030 development goals.</w:t>
      </w:r>
    </w:p>
    <w:bookmarkEnd w:id="30"/>
    <w:bookmarkStart w:id="31" w:name="approval-signatures"/>
    <w:p>
      <w:pPr>
        <w:pStyle w:val="Heading3"/>
      </w:pPr>
      <w:r>
        <w:t xml:space="preserve">Approval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Lead Civil Engineer</w:t>
            </w:r>
          </w:p>
        </w:tc>
        <w:tc>
          <w:tcPr/>
          <w:p>
            <w:pPr>
              <w:pStyle w:val="Compact"/>
            </w:pPr>
          </w:p>
        </w:tc>
        <w:tc>
          <w:tcPr/>
          <w:p>
            <w:pPr>
              <w:pStyle w:val="Compact"/>
            </w:pPr>
          </w:p>
        </w:tc>
        <w:tc>
          <w:tcPr/>
          <w:p>
            <w:pPr>
              <w:pStyle w:val="Compact"/>
            </w:pPr>
          </w:p>
        </w:tc>
      </w:tr>
      <w:tr>
        <w:tc>
          <w:tcPr/>
          <w:p>
            <w:pPr>
              <w:pStyle w:val="Compact"/>
              <w:jc w:val="left"/>
            </w:pPr>
            <w:r>
              <w:t xml:space="preserve">Project Manager</w:t>
            </w:r>
          </w:p>
        </w:tc>
        <w:tc>
          <w:tcPr/>
          <w:p>
            <w:pPr>
              <w:pStyle w:val="Compact"/>
            </w:pPr>
          </w:p>
        </w:tc>
        <w:tc>
          <w:tcPr/>
          <w:p>
            <w:pPr>
              <w:pStyle w:val="Compact"/>
            </w:pPr>
          </w:p>
        </w:tc>
        <w:tc>
          <w:tcPr/>
          <w:p>
            <w:pPr>
              <w:pStyle w:val="Compact"/>
            </w:pPr>
          </w:p>
        </w:tc>
      </w:tr>
      <w:tr>
        <w:tc>
          <w:tcPr/>
          <w:p>
            <w:pPr>
              <w:pStyle w:val="Compact"/>
              <w:jc w:val="left"/>
            </w:pPr>
            <w:r>
              <w:t xml:space="preserve">HSE Officer</w:t>
            </w:r>
          </w:p>
        </w:tc>
        <w:tc>
          <w:tcPr/>
          <w:p>
            <w:pPr>
              <w:pStyle w:val="Compact"/>
            </w:pPr>
          </w:p>
        </w:tc>
        <w:tc>
          <w:tcPr/>
          <w:p>
            <w:pPr>
              <w:pStyle w:val="Compact"/>
            </w:pPr>
          </w:p>
        </w:tc>
        <w:tc>
          <w:tcPr/>
          <w:p>
            <w:pPr>
              <w:pStyle w:val="Compact"/>
            </w:pP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and Structural Assessment for Jeddah Coastal Infrastructure</dc:title>
  <dc:creator/>
  <dc:language>en</dc:language>
  <cp:keywords/>
  <dcterms:created xsi:type="dcterms:W3CDTF">2026-10-10T09:25:56Z</dcterms:created>
  <dcterms:modified xsi:type="dcterms:W3CDTF">2026-10-10T09:25:56Z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