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Civil</w:t>
      </w:r>
      <w:r>
        <w:t xml:space="preserve"> </w:t>
      </w:r>
      <w:r>
        <w:t xml:space="preserve">Engineering</w:t>
      </w:r>
      <w:r>
        <w:t xml:space="preserve"> </w:t>
      </w:r>
      <w:r>
        <w:t xml:space="preserve">Soil</w:t>
      </w:r>
      <w:r>
        <w:t xml:space="preserve"> </w:t>
      </w:r>
      <w:r>
        <w:t xml:space="preserve">Stabilization</w:t>
      </w:r>
      <w:r>
        <w:t xml:space="preserve"> </w:t>
      </w:r>
      <w:r>
        <w:t xml:space="preserve">in</w:t>
      </w:r>
      <w:r>
        <w:t xml:space="preserve"> </w:t>
      </w:r>
      <w:r>
        <w:t xml:space="preserve">Senegal</w:t>
      </w:r>
      <w:r>
        <w:t xml:space="preserve"> </w:t>
      </w:r>
      <w:r>
        <w:t xml:space="preserve">Dakar</w:t>
      </w:r>
    </w:p>
    <w:bookmarkStart w:id="20" w:name="Xef8901ae0217bf10b9c1370ab2e28bae6bbda53"/>
    <w:p>
      <w:pPr>
        <w:pStyle w:val="Heading1"/>
      </w:pPr>
      <w:r>
        <w:t xml:space="preserve">Experiment Protocol: In-Situ Soil Stabilization for Urban Infrastructure</w:t>
      </w:r>
    </w:p>
    <w:p>
      <w:pPr>
        <w:pStyle w:val="FirstParagraph"/>
      </w:pPr>
      <w:r>
        <w:rPr>
          <w:bCs/>
          <w:b/>
        </w:rPr>
        <w:t xml:space="preserve">Location:</w:t>
      </w:r>
      <w:r>
        <w:t xml:space="preserve"> </w:t>
      </w:r>
      <w:r>
        <w:t xml:space="preserve">Senegal, Dakar Region</w:t>
      </w:r>
    </w:p>
    <w:p>
      <w:pPr>
        <w:pStyle w:val="BodyText"/>
      </w:pPr>
      <w:r>
        <w:rPr>
          <w:bCs/>
          <w:b/>
        </w:rPr>
        <w:t xml:space="preserve">Discipline:</w:t>
      </w:r>
      <w:r>
        <w:t xml:space="preserve"> </w:t>
      </w:r>
      <w:r>
        <w:t xml:space="preserve">Civil Engineering</w:t>
      </w:r>
    </w:p>
    <w:p>
      <w:pPr>
        <w:pStyle w:val="BodyText"/>
      </w:pPr>
      <w:r>
        <w:rPr>
          <w:bCs/>
          <w:b/>
        </w:rPr>
        <w:t xml:space="preserve">Document Version:</w:t>
      </w:r>
      <w:r>
        <w:t xml:space="preserve"> </w:t>
      </w:r>
      <w:r>
        <w:t xml:space="preserve">1.0</w:t>
      </w:r>
    </w:p>
    <w:p>
      <w:pPr>
        <w:pStyle w:val="BodyText"/>
      </w:pPr>
      <w:r>
        <w:rPr>
          <w:bCs/>
          <w:b/>
        </w:rPr>
        <w:t xml:space="preserve">Date:</w:t>
      </w:r>
      <w:r>
        <w:t xml:space="preserve"> </w:t>
      </w:r>
      <w:r>
        <w:t xml:space="preserve">October 2023</w:t>
      </w:r>
    </w:p>
    <w:bookmarkEnd w:id="20"/>
    <w:bookmarkStart w:id="21" w:name="introduction-and-context"/>
    <w:p>
      <w:pPr>
        <w:pStyle w:val="Heading2"/>
      </w:pPr>
      <w:r>
        <w:t xml:space="preserve">1. Introduction and Context</w:t>
      </w:r>
    </w:p>
    <w:p>
      <w:pPr>
        <w:pStyle w:val="FirstParagraph"/>
      </w:pPr>
      <w:r>
        <w:t xml:space="preserve">This Experiment Protocol outlines the methodology for a comprehensive field study focused on the stabilization of expansive clay soils prevalent in the Dakar region of Senegal. As a Civil Engineer operating in this specific geographic context, it is imperative to address the unique geotechnical challenges posed by the local environment. Dakar is characterized by a tropical climate with distinct wet and dry seasons, leading to significant volumetric changes in the soil profile. These changes frequently compromise the integrity of roadways, foundations, and drainage systems.</w:t>
      </w:r>
    </w:p>
    <w:p>
      <w:pPr>
        <w:pStyle w:val="BodyText"/>
      </w:pPr>
      <w:r>
        <w:t xml:space="preserve">The primary objective of this experiment is to evaluate the efficacy of locally sourced stabilizing agents—specifically a combination of lime and recycled construction aggregates—on the bearing capacity and shear strength of the native lateritic clay soils found in the Plateau and Almadies districts. This protocol ensures that all testing procedures adhere to international standards while remaining adaptable to the logistical realities of construction in Senegal.</w:t>
      </w:r>
    </w:p>
    <w:bookmarkEnd w:id="21"/>
    <w:bookmarkStart w:id="22" w:name="objectives"/>
    <w:p>
      <w:pPr>
        <w:pStyle w:val="Heading2"/>
      </w:pPr>
      <w:r>
        <w:t xml:space="preserve">2. Objectives</w:t>
      </w:r>
    </w:p>
    <w:p>
      <w:pPr>
        <w:pStyle w:val="FirstParagraph"/>
      </w:pPr>
      <w:r>
        <w:t xml:space="preserve">The specific goals of this Civil Engineer-led experiment are as follows:</w:t>
      </w:r>
    </w:p>
    <w:p>
      <w:pPr>
        <w:numPr>
          <w:ilvl w:val="0"/>
          <w:numId w:val="1001"/>
        </w:numPr>
        <w:pStyle w:val="Compact"/>
      </w:pPr>
      <w:r>
        <w:t xml:space="preserve">To determine the optimal dosage of lime required to reduce the plasticity index of Dakar's native clay soils.</w:t>
      </w:r>
    </w:p>
    <w:p>
      <w:pPr>
        <w:numPr>
          <w:ilvl w:val="0"/>
          <w:numId w:val="1001"/>
        </w:numPr>
        <w:pStyle w:val="Compact"/>
      </w:pPr>
      <w:r>
        <w:t xml:space="preserve">To assess the compressive strength of stabilized soil samples after curing periods of 7, 14, and 28 days.</w:t>
      </w:r>
    </w:p>
    <w:p>
      <w:pPr>
        <w:numPr>
          <w:ilvl w:val="0"/>
          <w:numId w:val="1001"/>
        </w:numPr>
        <w:pStyle w:val="Compact"/>
      </w:pPr>
      <w:r>
        <w:t xml:space="preserve">To analyze the resistance of the stabilized soil to moisture variations typical of the Dakar rainy season (June to September).</w:t>
      </w:r>
    </w:p>
    <w:p>
      <w:pPr>
        <w:numPr>
          <w:ilvl w:val="0"/>
          <w:numId w:val="1001"/>
        </w:numPr>
        <w:pStyle w:val="Compact"/>
      </w:pPr>
      <w:r>
        <w:t xml:space="preserve">To provide a cost-benefit analysis comparing traditional imported stabilization methods versus this localized experimental approach.</w:t>
      </w:r>
    </w:p>
    <w:bookmarkEnd w:id="22"/>
    <w:bookmarkStart w:id="23" w:name="Xcb6c8a445ffa80e0f2c440acf692dcb2f68afb5"/>
    <w:p>
      <w:pPr>
        <w:pStyle w:val="Heading2"/>
      </w:pPr>
      <w:r>
        <w:t xml:space="preserve">3. Site Selection and Environmental Considerations</w:t>
      </w:r>
    </w:p>
    <w:p>
      <w:pPr>
        <w:pStyle w:val="FirstParagraph"/>
      </w:pPr>
      <w:r>
        <w:t xml:space="preserve">The experimental site has been selected in the outskirts of Dakar, near the Route de la Corniche Ouest, where soil conditions are representative of the broader region. The site selection process involved a preliminary geotechnical survey to ensure the presence of high-plasticity clay (CH soil classification). As a Civil Engineer, it is crucial to account for the coastal humidity and saline air exposure inherent to Senegal Dakar, which may influence the chemical reactions of the stabilizing agents.</w:t>
      </w:r>
    </w:p>
    <w:p>
      <w:pPr>
        <w:pStyle w:val="BodyText"/>
      </w:pPr>
      <w:r>
        <w:t xml:space="preserve">Environmental protection measures are strictly enforced. The experiment will minimize disruption to local traffic and ensure that no chemical runoff contaminates the nearby Atlantic Ocean or local groundwater sources. All waste materials generated during the drilling and mixing phases will be disposed of in accordance with Senegalese environmental regulations.</w:t>
      </w:r>
    </w:p>
    <w:bookmarkEnd w:id="23"/>
    <w:bookmarkStart w:id="24" w:name="materials-and-equipment"/>
    <w:p>
      <w:pPr>
        <w:pStyle w:val="Heading2"/>
      </w:pPr>
      <w:r>
        <w:t xml:space="preserve">4. Materials and Equipment</w:t>
      </w:r>
    </w:p>
    <w:p>
      <w:pPr>
        <w:pStyle w:val="FirstParagraph"/>
      </w:pPr>
      <w:r>
        <w:t xml:space="preserve">The following materials and equipment are required for the execution of this protocol:</w:t>
      </w:r>
    </w:p>
    <w:p>
      <w:pPr>
        <w:numPr>
          <w:ilvl w:val="0"/>
          <w:numId w:val="1002"/>
        </w:numPr>
        <w:pStyle w:val="Compact"/>
      </w:pPr>
      <w:r>
        <w:rPr>
          <w:bCs/>
          <w:b/>
        </w:rPr>
        <w:t xml:space="preserve">Soil Samples:</w:t>
      </w:r>
      <w:r>
        <w:t xml:space="preserve"> </w:t>
      </w:r>
      <w:r>
        <w:t xml:space="preserve">Native clay collected from depths of 0.5m to 1.5m.</w:t>
      </w:r>
    </w:p>
    <w:p>
      <w:pPr>
        <w:numPr>
          <w:ilvl w:val="0"/>
          <w:numId w:val="1002"/>
        </w:numPr>
        <w:pStyle w:val="Compact"/>
      </w:pPr>
      <w:r>
        <w:rPr>
          <w:bCs/>
          <w:b/>
        </w:rPr>
        <w:t xml:space="preserve">Stabilizers:</w:t>
      </w:r>
      <w:r>
        <w:t xml:space="preserve"> </w:t>
      </w:r>
      <w:r>
        <w:t xml:space="preserve">Quicklime (CaO) sourced from local suppliers in Dakar and crushed recycled concrete aggregates.</w:t>
      </w:r>
    </w:p>
    <w:p>
      <w:pPr>
        <w:numPr>
          <w:ilvl w:val="0"/>
          <w:numId w:val="1002"/>
        </w:numPr>
        <w:pStyle w:val="Compact"/>
      </w:pPr>
      <w:r>
        <w:rPr>
          <w:bCs/>
          <w:b/>
        </w:rPr>
        <w:t xml:space="preserve">Water:</w:t>
      </w:r>
      <w:r>
        <w:t xml:space="preserve"> </w:t>
      </w:r>
      <w:r>
        <w:t xml:space="preserve">Potable water to ensure consistent moisture content during mixing.</w:t>
      </w:r>
    </w:p>
    <w:p>
      <w:pPr>
        <w:numPr>
          <w:ilvl w:val="0"/>
          <w:numId w:val="1002"/>
        </w:numPr>
        <w:pStyle w:val="Compact"/>
      </w:pPr>
      <w:r>
        <w:rPr>
          <w:bCs/>
          <w:b/>
        </w:rPr>
        <w:t xml:space="preserve">Testing Equipment:</w:t>
      </w:r>
      <w:r>
        <w:t xml:space="preserve"> </w:t>
      </w:r>
      <w:r>
        <w:t xml:space="preserve">Proctor compaction molds, California Bearing Ratio (CBR) apparatus, unconfined compression testing machine, and moisture content ovens.</w:t>
      </w:r>
    </w:p>
    <w:p>
      <w:pPr>
        <w:numPr>
          <w:ilvl w:val="0"/>
          <w:numId w:val="1002"/>
        </w:numPr>
        <w:pStyle w:val="Compact"/>
      </w:pPr>
      <w:r>
        <w:rPr>
          <w:bCs/>
          <w:b/>
        </w:rPr>
        <w:t xml:space="preserve">Field Tools:</w:t>
      </w:r>
      <w:r>
        <w:t xml:space="preserve"> </w:t>
      </w:r>
      <w:r>
        <w:t xml:space="preserve">Hand augers, shovels, mixing paddles, and compaction rollers.</w:t>
      </w:r>
    </w:p>
    <w:bookmarkEnd w:id="24"/>
    <w:bookmarkStart w:id="28" w:name="methodology"/>
    <w:p>
      <w:pPr>
        <w:pStyle w:val="Heading2"/>
      </w:pPr>
      <w:r>
        <w:t xml:space="preserve">5. Methodology</w:t>
      </w:r>
    </w:p>
    <w:p>
      <w:pPr>
        <w:pStyle w:val="FirstParagraph"/>
      </w:pPr>
      <w:r>
        <w:t xml:space="preserve">The experiment will be conducted in three distinct phases: Laboratory Analysis, Field Application, and Post-Treatment Evaluation.</w:t>
      </w:r>
    </w:p>
    <w:bookmarkStart w:id="25" w:name="laboratory-analysis"/>
    <w:p>
      <w:pPr>
        <w:pStyle w:val="Heading3"/>
      </w:pPr>
      <w:r>
        <w:t xml:space="preserve">5.1 Laboratory Analysis</w:t>
      </w:r>
    </w:p>
    <w:p>
      <w:pPr>
        <w:pStyle w:val="FirstParagraph"/>
      </w:pPr>
      <w:r>
        <w:t xml:space="preserve">Initial soil samples will undergo Atterberg limits testing to determine the liquid limit, plastic limit, and plasticity index. This baseline data is essential for a Civil Engineer to calculate the theoretical lime dosage. Compaction tests will be performed to establish the maximum dry density and optimum moisture content for both untreated and treated soil samples.</w:t>
      </w:r>
    </w:p>
    <w:bookmarkEnd w:id="25"/>
    <w:bookmarkStart w:id="26" w:name="field-application"/>
    <w:p>
      <w:pPr>
        <w:pStyle w:val="Heading3"/>
      </w:pPr>
      <w:r>
        <w:t xml:space="preserve">5.2 Field Application</w:t>
      </w:r>
    </w:p>
    <w:p>
      <w:pPr>
        <w:pStyle w:val="FirstParagraph"/>
      </w:pPr>
      <w:r>
        <w:t xml:space="preserve">Three test plots, each measuring 10 meters by 10 meters, will be prepared. Plot A will serve as the control group with untreated soil. Plot B will be treated with lime only, and Plot C will be treated with a composite mix of lime and recycled aggregates. The soil will be pulverized to a maximum particle size of 25mm, mixed thoroughly with the stabilizers, and compacted in layers using a vibratory roller. Moisture content will be monitored continuously to ensure it remains within 2% of the optimum value.</w:t>
      </w:r>
    </w:p>
    <w:bookmarkEnd w:id="26"/>
    <w:bookmarkStart w:id="27" w:name="post-treatment-evaluation"/>
    <w:p>
      <w:pPr>
        <w:pStyle w:val="Heading3"/>
      </w:pPr>
      <w:r>
        <w:t xml:space="preserve">5.3 Post-Treatment Evaluation</w:t>
      </w:r>
    </w:p>
    <w:p>
      <w:pPr>
        <w:pStyle w:val="FirstParagraph"/>
      </w:pPr>
      <w:r>
        <w:t xml:space="preserve">Core samples will be extracted from each plot at 7, 14, and 28 days post-treatment. These samples will be subjected to CBR and unconfined compressive strength tests. Additionally, a soak test will be conducted to simulate the effects of heavy rainfall common in Senegal Dakar, evaluating the soil's resistance to softening and erosion.</w:t>
      </w:r>
    </w:p>
    <w:bookmarkEnd w:id="27"/>
    <w:bookmarkEnd w:id="28"/>
    <w:bookmarkStart w:id="29" w:name="safety-and-risk-management"/>
    <w:p>
      <w:pPr>
        <w:pStyle w:val="Heading2"/>
      </w:pPr>
      <w:r>
        <w:t xml:space="preserve">6. Safety and Risk Management</w:t>
      </w:r>
    </w:p>
    <w:p>
      <w:pPr>
        <w:pStyle w:val="FirstParagraph"/>
      </w:pPr>
      <w:r>
        <w:t xml:space="preserve">Safety is paramount in this experiment. All personnel must wear appropriate personal protective equipment (PPE), including hard hats, safety boots, gloves, and eye protection. Special precautions will be taken when handling lime, as it is caustic and can cause skin irritation. A first aid kit and emergency contact information for local medical facilities in Dakar will be available on-site at all times. The Civil Engineer in charge will conduct daily safety briefings to ensure compliance with all safety protocols.</w:t>
      </w:r>
    </w:p>
    <w:bookmarkEnd w:id="29"/>
    <w:bookmarkStart w:id="30" w:name="data-analysis-and-reporting"/>
    <w:p>
      <w:pPr>
        <w:pStyle w:val="Heading2"/>
      </w:pPr>
      <w:r>
        <w:t xml:space="preserve">7. Data Analysis and Reporting</w:t>
      </w:r>
    </w:p>
    <w:p>
      <w:pPr>
        <w:pStyle w:val="FirstParagraph"/>
      </w:pPr>
      <w:r>
        <w:t xml:space="preserve">All data collected during the experiment will be recorded in a standardized logbook and entered into a digital database for analysis. Statistical methods will be used to compare the performance of the different treatment plots. The final report will include detailed graphs, tables, and photographs documenting the experimental process and results. Recommendations for the practical application of the most effective stabilization method in future civil engineering projects in Senegal Dakar will be provided.</w:t>
      </w:r>
    </w:p>
    <w:bookmarkEnd w:id="30"/>
    <w:bookmarkStart w:id="31" w:name="conclusion"/>
    <w:p>
      <w:pPr>
        <w:pStyle w:val="Heading2"/>
      </w:pPr>
      <w:r>
        <w:t xml:space="preserve">8. Conclusion</w:t>
      </w:r>
    </w:p>
    <w:p>
      <w:pPr>
        <w:pStyle w:val="FirstParagraph"/>
      </w:pPr>
      <w:r>
        <w:t xml:space="preserve">This Experiment Protocol provides a rigorous framework for investigating soil stabilization techniques tailored to the specific geotechnical and climatic conditions of Senegal Dakar. By adhering to this protocol, the Civil Engineer will generate valuable data that can contribute to more durable, cost-effective, and sustainable infrastructure development in the region. The findings will not only benefit immediate construction projects but also inform long-term urban planning strategies in Dakar.</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Civil Engineering Soil Stabilization in Senegal Dakar</dc:title>
  <dc:creator/>
  <dc:language>en</dc:language>
  <cp:keywords/>
  <dcterms:created xsi:type="dcterms:W3CDTF">2026-10-10T00:33:31Z</dcterms:created>
  <dcterms:modified xsi:type="dcterms:W3CDTF">2026-10-10T00:33:31Z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