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for</w:t>
      </w:r>
      <w:r>
        <w:t xml:space="preserve"> </w:t>
      </w:r>
      <w:r>
        <w:t xml:space="preserve">Cape</w:t>
      </w:r>
      <w:r>
        <w:t xml:space="preserve"> </w:t>
      </w:r>
      <w:r>
        <w:t xml:space="preserve">Town</w:t>
      </w:r>
      <w:r>
        <w:t xml:space="preserve"> </w:t>
      </w:r>
      <w:r>
        <w:t xml:space="preserve">Infrastructure</w:t>
      </w:r>
    </w:p>
    <w:bookmarkStart w:id="20" w:name="X33cec849ef5de95c639df4c0f50d85539dbcef4"/>
    <w:p>
      <w:pPr>
        <w:pStyle w:val="Heading1"/>
      </w:pPr>
      <w:r>
        <w:t xml:space="preserve">Experiment Protocol: Geotechnical Stability Assessment for Coastal Infrastructure</w:t>
      </w:r>
    </w:p>
    <w:p>
      <w:pPr>
        <w:pStyle w:val="FirstParagraph"/>
      </w:pPr>
      <w:r>
        <w:rPr>
          <w:bCs/>
          <w:b/>
        </w:rPr>
        <w:t xml:space="preserve">Project Location:</w:t>
      </w:r>
      <w:r>
        <w:t xml:space="preserve"> </w:t>
      </w:r>
      <w:r>
        <w:t xml:space="preserve">Cape Town, Western Cape, South Africa</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SANS 10400, SANS 10160, and City of Cape Town By-laws</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methodology required for a Civil Engineer to assess the geotechnical stability of proposed infrastructure in the Cape Town metropolitan area. The unique geological composition of the Cape Peninsula, characterized by Table Mountain Sandstone and complex soil profiles, necessitates a specialized approach to foundation engineering and slope stability analysis.</w:t>
      </w:r>
    </w:p>
    <w:p>
      <w:pPr>
        <w:pStyle w:val="BodyText"/>
      </w:pPr>
      <w:r>
        <w:t xml:space="preserve">The primary objective of this experiment is to determine the shear strength parameters, compressibility, and bearing capacity of soil samples extracted from the designated site. This data is critical for ensuring the structural integrity of civil works, particularly in light of the region's susceptibility to seasonal rainfall-induced landslides and seismic activity.</w:t>
      </w:r>
    </w:p>
    <w:bookmarkEnd w:id="21"/>
    <w:bookmarkStart w:id="22" w:name="scope-and-regulatory-framework"/>
    <w:p>
      <w:pPr>
        <w:pStyle w:val="Heading2"/>
      </w:pPr>
      <w:r>
        <w:t xml:space="preserve">2. Scope and Regulatory Framework</w:t>
      </w:r>
    </w:p>
    <w:p>
      <w:pPr>
        <w:pStyle w:val="FirstParagraph"/>
      </w:pPr>
      <w:r>
        <w:t xml:space="preserve">This protocol applies to all soil investigation activities conducted within the jurisdiction of the City of Cape Town. The Civil Engineer must adhere strictly to the South African National Standards (SANS). Key standards include:</w:t>
      </w:r>
    </w:p>
    <w:p>
      <w:pPr>
        <w:numPr>
          <w:ilvl w:val="0"/>
          <w:numId w:val="1001"/>
        </w:numPr>
        <w:pStyle w:val="Compact"/>
      </w:pPr>
      <w:r>
        <w:rPr>
          <w:bCs/>
          <w:b/>
        </w:rPr>
        <w:t xml:space="preserve">SANS 10160-1:</w:t>
      </w:r>
      <w:r>
        <w:t xml:space="preserve"> </w:t>
      </w:r>
      <w:r>
        <w:t xml:space="preserve">Basis of design and actions on structures.</w:t>
      </w:r>
    </w:p>
    <w:p>
      <w:pPr>
        <w:numPr>
          <w:ilvl w:val="0"/>
          <w:numId w:val="1001"/>
        </w:numPr>
        <w:pStyle w:val="Compact"/>
      </w:pPr>
      <w:r>
        <w:rPr>
          <w:bCs/>
          <w:b/>
        </w:rPr>
        <w:t xml:space="preserve">SANS 10160-5:</w:t>
      </w:r>
      <w:r>
        <w:t xml:space="preserve"> </w:t>
      </w:r>
      <w:r>
        <w:t xml:space="preserve">Geotechnical actions.</w:t>
      </w:r>
    </w:p>
    <w:p>
      <w:pPr>
        <w:numPr>
          <w:ilvl w:val="0"/>
          <w:numId w:val="1001"/>
        </w:numPr>
        <w:pStyle w:val="Compact"/>
      </w:pPr>
      <w:r>
        <w:rPr>
          <w:bCs/>
          <w:b/>
        </w:rPr>
        <w:t xml:space="preserve">SANS 10400-H:</w:t>
      </w:r>
      <w:r>
        <w:t xml:space="preserve"> </w:t>
      </w:r>
      <w:r>
        <w:t xml:space="preserve">Foundations.</w:t>
      </w:r>
    </w:p>
    <w:p>
      <w:pPr>
        <w:numPr>
          <w:ilvl w:val="0"/>
          <w:numId w:val="1001"/>
        </w:numPr>
        <w:pStyle w:val="Compact"/>
      </w:pPr>
      <w:r>
        <w:rPr>
          <w:bCs/>
          <w:b/>
        </w:rPr>
        <w:t xml:space="preserve">SANS 10007:</w:t>
      </w:r>
      <w:r>
        <w:t xml:space="preserve"> </w:t>
      </w:r>
      <w:r>
        <w:t xml:space="preserve">Geotechnical investigation for building purposes.</w:t>
      </w:r>
    </w:p>
    <w:p>
      <w:pPr>
        <w:pStyle w:val="FirstParagraph"/>
      </w:pPr>
      <w:r>
        <w:t xml:space="preserve">Furthermore, the protocol must align with the City of Cape Town’s Integrated Development Plan (IDP) regarding environmental sustainability and disaster risk management.</w:t>
      </w:r>
    </w:p>
    <w:bookmarkEnd w:id="22"/>
    <w:bookmarkStart w:id="25" w:name="Xf8ea34e73f556e3f2bdc0d3458cc211997846dd"/>
    <w:p>
      <w:pPr>
        <w:pStyle w:val="Heading2"/>
      </w:pPr>
      <w:r>
        <w:t xml:space="preserve">3. Site Characterization and Sampling Strategy</w:t>
      </w:r>
    </w:p>
    <w:p>
      <w:pPr>
        <w:pStyle w:val="FirstParagraph"/>
      </w:pPr>
      <w:r>
        <w:t xml:space="preserve">The experimental site is located in a coastal zone of Cape Town, where the interaction between marine weathering and sandstone geology creates variable soil conditions. The Civil Engineer must execute the following sampling strategy:</w:t>
      </w:r>
    </w:p>
    <w:bookmarkStart w:id="23" w:name="borehole-drilling"/>
    <w:p>
      <w:pPr>
        <w:pStyle w:val="Heading3"/>
      </w:pPr>
      <w:r>
        <w:t xml:space="preserve">3.1 Borehole Drilling</w:t>
      </w:r>
    </w:p>
    <w:p>
      <w:pPr>
        <w:pStyle w:val="FirstParagraph"/>
      </w:pPr>
      <w:r>
        <w:t xml:space="preserve">Drilling must be conducted using rotary percussion methods to ensure minimal disturbance of the soil strata. A minimum of three boreholes, each reaching a depth of 15 meters or until competent rock is encountered, is required. This depth is necessary to account for the potential depth of the weathered zone typical of the Cape Town sandstone formations.</w:t>
      </w:r>
    </w:p>
    <w:bookmarkEnd w:id="23"/>
    <w:bookmarkStart w:id="24" w:name="sample-collection"/>
    <w:p>
      <w:pPr>
        <w:pStyle w:val="Heading3"/>
      </w:pPr>
      <w:r>
        <w:t xml:space="preserve">3.2 Sample Collection</w:t>
      </w:r>
    </w:p>
    <w:p>
      <w:pPr>
        <w:pStyle w:val="FirstParagraph"/>
      </w:pPr>
      <w:r>
        <w:t xml:space="preserve">Undisturbed soil samples must be collected using thin-walled tube samplers at intervals of 1.5 meters. Disturbed samples are to be collected for classification purposes. All samples must be immediately sealed, labeled with GPS coordinates, and stored in a temperature-controlled environment to prevent moisture loss, which is critical given the arid climate of the Western Cape.</w:t>
      </w:r>
    </w:p>
    <w:bookmarkEnd w:id="24"/>
    <w:bookmarkEnd w:id="25"/>
    <w:bookmarkStart w:id="29" w:name="laboratory-testing-procedures"/>
    <w:p>
      <w:pPr>
        <w:pStyle w:val="Heading2"/>
      </w:pPr>
      <w:r>
        <w:t xml:space="preserve">4. Laboratory Testing Procedures</w:t>
      </w:r>
    </w:p>
    <w:p>
      <w:pPr>
        <w:pStyle w:val="FirstParagraph"/>
      </w:pPr>
      <w:r>
        <w:t xml:space="preserve">The core of this experiment involves laboratory testing to derive geotechnical parameters. The Civil Engineer must oversee the following tests:</w:t>
      </w:r>
    </w:p>
    <w:bookmarkStart w:id="26" w:name="atterberg-limits"/>
    <w:p>
      <w:pPr>
        <w:pStyle w:val="Heading3"/>
      </w:pPr>
      <w:r>
        <w:t xml:space="preserve">4.1 Atterberg Limits</w:t>
      </w:r>
    </w:p>
    <w:p>
      <w:pPr>
        <w:pStyle w:val="FirstParagraph"/>
      </w:pPr>
      <w:r>
        <w:t xml:space="preserve">Determine the liquid limit, plastic limit, and plasticity index to classify the soil according to the Unified Soil Classification System (USCS). This is vital for predicting the swelling potential of clayey soils often found in the Table Mountain Group.</w:t>
      </w:r>
    </w:p>
    <w:bookmarkEnd w:id="26"/>
    <w:bookmarkStart w:id="27" w:name="direct-shear-tests"/>
    <w:p>
      <w:pPr>
        <w:pStyle w:val="Heading3"/>
      </w:pPr>
      <w:r>
        <w:t xml:space="preserve">4.2 Direct Shear Tests</w:t>
      </w:r>
    </w:p>
    <w:p>
      <w:pPr>
        <w:pStyle w:val="FirstParagraph"/>
      </w:pPr>
      <w:r>
        <w:t xml:space="preserve">Conduct direct shear tests on consolidated samples to determine the angle of internal friction (phi) and cohesion (c). These parameters are essential for slope stability analysis, particularly for cut-and-fill operations on the steep gradients common in Cape Town.</w:t>
      </w:r>
    </w:p>
    <w:bookmarkEnd w:id="27"/>
    <w:bookmarkStart w:id="28" w:name="consolidation-tests"/>
    <w:p>
      <w:pPr>
        <w:pStyle w:val="Heading3"/>
      </w:pPr>
      <w:r>
        <w:t xml:space="preserve">4.3 Consolidation Tests</w:t>
      </w:r>
    </w:p>
    <w:p>
      <w:pPr>
        <w:pStyle w:val="FirstParagraph"/>
      </w:pPr>
      <w:r>
        <w:t xml:space="preserve">Perform oedometer tests to assess the compressibility of the soil layers. This data will inform settlement predictions for the proposed structure, ensuring compliance with allowable settlement limits defined in SANS 10400-H.</w:t>
      </w:r>
    </w:p>
    <w:bookmarkEnd w:id="28"/>
    <w:bookmarkEnd w:id="29"/>
    <w:bookmarkStart w:id="30" w:name="data-analysis-and-interpretation"/>
    <w:p>
      <w:pPr>
        <w:pStyle w:val="Heading2"/>
      </w:pPr>
      <w:r>
        <w:t xml:space="preserve">5. Data Analysis and Interpretation</w:t>
      </w:r>
    </w:p>
    <w:p>
      <w:pPr>
        <w:pStyle w:val="FirstParagraph"/>
      </w:pPr>
      <w:r>
        <w:t xml:space="preserve">The Civil Engineer must analyze the experimental data to produce a geotechnical report. This report must include:</w:t>
      </w:r>
    </w:p>
    <w:p>
      <w:pPr>
        <w:numPr>
          <w:ilvl w:val="0"/>
          <w:numId w:val="1002"/>
        </w:numPr>
        <w:pStyle w:val="Compact"/>
      </w:pPr>
      <w:r>
        <w:t xml:space="preserve">A stratigraphic log of the subsurface conditions.</w:t>
      </w:r>
    </w:p>
    <w:p>
      <w:pPr>
        <w:numPr>
          <w:ilvl w:val="0"/>
          <w:numId w:val="1002"/>
        </w:numPr>
        <w:pStyle w:val="Compact"/>
      </w:pPr>
      <w:r>
        <w:t xml:space="preserve">Calculated bearing capacity values for shallow and deep foundations.</w:t>
      </w:r>
    </w:p>
    <w:p>
      <w:pPr>
        <w:numPr>
          <w:ilvl w:val="0"/>
          <w:numId w:val="1002"/>
        </w:numPr>
        <w:pStyle w:val="Compact"/>
      </w:pPr>
      <w:r>
        <w:t xml:space="preserve">Slope stability factors of safety, considering the worst-case rainfall scenarios typical of Cape Town’s winter season.</w:t>
      </w:r>
    </w:p>
    <w:p>
      <w:pPr>
        <w:numPr>
          <w:ilvl w:val="0"/>
          <w:numId w:val="1002"/>
        </w:numPr>
        <w:pStyle w:val="Compact"/>
      </w:pPr>
      <w:r>
        <w:t xml:space="preserve">Recommendations for foundation types, such as isolated footings, raft foundations, or rock anchors, based on the encountered rock quality.</w:t>
      </w:r>
    </w:p>
    <w:bookmarkEnd w:id="30"/>
    <w:bookmarkStart w:id="31" w:name="Xcf3454a33cf99f7c5a971139981a636255a75a8"/>
    <w:p>
      <w:pPr>
        <w:pStyle w:val="Heading2"/>
      </w:pPr>
      <w:r>
        <w:t xml:space="preserve">6. Health, Safety, and Environmental Considerations</w:t>
      </w:r>
    </w:p>
    <w:p>
      <w:pPr>
        <w:pStyle w:val="FirstParagraph"/>
      </w:pPr>
      <w:r>
        <w:t xml:space="preserve">Safety is paramount in this experiment. The Civil Engineer must ensure compliance with the Occupational Health and Safety Act (OHSA) of South Africa. Specific risks in Cape Town include:</w:t>
      </w:r>
    </w:p>
    <w:p>
      <w:pPr>
        <w:numPr>
          <w:ilvl w:val="0"/>
          <w:numId w:val="1003"/>
        </w:numPr>
        <w:pStyle w:val="Compact"/>
      </w:pPr>
      <w:r>
        <w:rPr>
          <w:bCs/>
          <w:b/>
        </w:rPr>
        <w:t xml:space="preserve">Topographical Hazards:</w:t>
      </w:r>
      <w:r>
        <w:t xml:space="preserve"> </w:t>
      </w:r>
      <w:r>
        <w:t xml:space="preserve">Working on steep slopes requires fall protection and secure access routes.</w:t>
      </w:r>
    </w:p>
    <w:p>
      <w:pPr>
        <w:numPr>
          <w:ilvl w:val="0"/>
          <w:numId w:val="1003"/>
        </w:numPr>
        <w:pStyle w:val="Compact"/>
      </w:pPr>
      <w:r>
        <w:rPr>
          <w:bCs/>
          <w:b/>
        </w:rPr>
        <w:t xml:space="preserve">Environmental Protection:</w:t>
      </w:r>
      <w:r>
        <w:t xml:space="preserve"> </w:t>
      </w:r>
      <w:r>
        <w:t xml:space="preserve">Drilling fluids must be contained to prevent contamination of local water sources, protecting the sensitive Cape Floristic Region biodiversity.</w:t>
      </w:r>
    </w:p>
    <w:p>
      <w:pPr>
        <w:numPr>
          <w:ilvl w:val="0"/>
          <w:numId w:val="1003"/>
        </w:numPr>
        <w:pStyle w:val="Compact"/>
      </w:pPr>
      <w:r>
        <w:rPr>
          <w:bCs/>
          <w:b/>
        </w:rPr>
        <w:t xml:space="preserve">Weather Conditions:</w:t>
      </w:r>
      <w:r>
        <w:t xml:space="preserve"> </w:t>
      </w:r>
      <w:r>
        <w:t xml:space="preserve">Operations must be suspended during high winds or heavy rainfall, which are common in the region.</w:t>
      </w:r>
    </w:p>
    <w:bookmarkEnd w:id="31"/>
    <w:bookmarkStart w:id="32" w:name="conclusion"/>
    <w:p>
      <w:pPr>
        <w:pStyle w:val="Heading2"/>
      </w:pPr>
      <w:r>
        <w:t xml:space="preserve">7. Conclusion</w:t>
      </w:r>
    </w:p>
    <w:p>
      <w:pPr>
        <w:pStyle w:val="FirstParagraph"/>
      </w:pPr>
      <w:r>
        <w:t xml:space="preserve">This Experiment Protocol provides a comprehensive framework for the Civil Engineer to conduct geotechnical investigations in Cape Town, South Africa. By adhering to these procedures, the engineer ensures that the resulting infrastructure is safe, durable, and compliant with national and local regulations. The rigorous application of this protocol mitigates the risks associated with the region’s unique geological and climatic challenges, contributing to the sustainable development of the city.</w:t>
      </w:r>
    </w:p>
    <w:bookmarkEnd w:id="32"/>
    <w:p>
      <w:pPr>
        <w:pStyle w:val="BodyText"/>
      </w:pPr>
      <w:r>
        <w:rPr>
          <w:bCs/>
          <w:b/>
        </w:rPr>
        <w:t xml:space="preserve">Disclaimer:</w:t>
      </w:r>
      <w:r>
        <w:t xml:space="preserve"> </w:t>
      </w:r>
      <w:r>
        <w:t xml:space="preserve">This document serves as a template for an experiment protocol. Actual engineering projects require site-specific assessments by a registered Professional Engineer (Pr.Eng) with the Engineering Council of South Africa (ECSA).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for Cape Town Infrastructure</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