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Stability</w:t>
      </w:r>
      <w:r>
        <w:t xml:space="preserve"> </w:t>
      </w:r>
      <w:r>
        <w:t xml:space="preserve">Assessment</w:t>
      </w:r>
      <w:r>
        <w:t xml:space="preserve"> </w:t>
      </w:r>
      <w:r>
        <w:t xml:space="preserve">for</w:t>
      </w:r>
      <w:r>
        <w:t xml:space="preserve"> </w:t>
      </w:r>
      <w:r>
        <w:t xml:space="preserve">Johannesburg</w:t>
      </w:r>
      <w:r>
        <w:t xml:space="preserve"> </w:t>
      </w:r>
      <w:r>
        <w:t xml:space="preserve">Infrastructure</w:t>
      </w:r>
    </w:p>
    <w:bookmarkStart w:id="20" w:name="X1d436b4b2ce48e2670197710a9d07299b206f3a"/>
    <w:p>
      <w:pPr>
        <w:pStyle w:val="Heading1"/>
      </w:pPr>
      <w:r>
        <w:t xml:space="preserve">Experiment Protocol: Geotechnical Stability Assessment</w:t>
      </w:r>
    </w:p>
    <w:p>
      <w:pPr>
        <w:pStyle w:val="FirstParagraph"/>
      </w:pPr>
      <w:r>
        <w:rPr>
          <w:bCs/>
          <w:b/>
        </w:rPr>
        <w:t xml:space="preserve">Project Location:</w:t>
      </w:r>
      <w:r>
        <w:t xml:space="preserve"> </w:t>
      </w:r>
      <w:r>
        <w:t xml:space="preserve">Johannesburg, Gauteng, South Africa</w:t>
      </w:r>
    </w:p>
    <w:p>
      <w:pPr>
        <w:pStyle w:val="BodyText"/>
      </w:pPr>
      <w:r>
        <w:rPr>
          <w:bCs/>
          <w:b/>
        </w:rPr>
        <w:t xml:space="preserve">Discipline:</w:t>
      </w:r>
      <w:r>
        <w:t xml:space="preserve"> </w:t>
      </w:r>
      <w:r>
        <w:t xml:space="preserve">Civil Engineering</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geotechnical stability assessments within the urban environment of Johannesburg, South Africa. As a major metropolitan hub, Johannesburg presents unique challenges for Civil Engineers due to its complex geological history, characterized by dolomitic limestone formations and extensive historical mining activities.</w:t>
      </w:r>
    </w:p>
    <w:p>
      <w:pPr>
        <w:pStyle w:val="BodyText"/>
      </w:pPr>
      <w:r>
        <w:t xml:space="preserve">The primary objective of this experiment is to evaluate the bearing capacity and settlement potential of soil samples extracted from a proposed construction site in the Johannesburg metropolitan area. Specifically, this protocol aims to quantify the risk of subsidence caused by doline formation (sinkholes) and to determine the suitability of the subsoil for high-rise structural foundations in compliance with South African National Standards (SANS).</w:t>
      </w:r>
    </w:p>
    <w:bookmarkEnd w:id="21"/>
    <w:bookmarkStart w:id="22" w:name="scope-and-regulatory-compliance"/>
    <w:p>
      <w:pPr>
        <w:pStyle w:val="Heading2"/>
      </w:pPr>
      <w:r>
        <w:t xml:space="preserve">2. Scope and Regulatory Compliance</w:t>
      </w:r>
    </w:p>
    <w:p>
      <w:pPr>
        <w:pStyle w:val="FirstParagraph"/>
      </w:pPr>
      <w:r>
        <w:t xml:space="preserve">This protocol applies to all site investigation activities conducted by licensed Civil Engineers operating within the City of Johannesburg eThekwini municipality boundaries. All procedures must adhere to the following regulatory frameworks:</w:t>
      </w:r>
    </w:p>
    <w:p>
      <w:pPr>
        <w:numPr>
          <w:ilvl w:val="0"/>
          <w:numId w:val="1001"/>
        </w:numPr>
        <w:pStyle w:val="Compact"/>
      </w:pPr>
      <w:r>
        <w:rPr>
          <w:bCs/>
          <w:b/>
        </w:rPr>
        <w:t xml:space="preserve">SANS 10400:</w:t>
      </w:r>
      <w:r>
        <w:t xml:space="preserve"> </w:t>
      </w:r>
      <w:r>
        <w:t xml:space="preserve">The National Building Regulations of South Africa.</w:t>
      </w:r>
    </w:p>
    <w:p>
      <w:pPr>
        <w:numPr>
          <w:ilvl w:val="0"/>
          <w:numId w:val="1001"/>
        </w:numPr>
        <w:pStyle w:val="Compact"/>
      </w:pPr>
      <w:r>
        <w:rPr>
          <w:bCs/>
          <w:b/>
        </w:rPr>
        <w:t xml:space="preserve">SANS 10160:</w:t>
      </w:r>
      <w:r>
        <w:t xml:space="preserve"> </w:t>
      </w:r>
      <w:r>
        <w:t xml:space="preserve">South African National Standard for the Design Loads for Buildings and Structures.</w:t>
      </w:r>
    </w:p>
    <w:p>
      <w:pPr>
        <w:numPr>
          <w:ilvl w:val="0"/>
          <w:numId w:val="1001"/>
        </w:numPr>
        <w:pStyle w:val="Compact"/>
      </w:pPr>
      <w:r>
        <w:rPr>
          <w:bCs/>
          <w:b/>
        </w:rPr>
        <w:t xml:space="preserve">Department of Mineral Resources and Energy (DMRE):</w:t>
      </w:r>
      <w:r>
        <w:t xml:space="preserve"> </w:t>
      </w:r>
      <w:r>
        <w:t xml:space="preserve">Guidelines regarding mining impacts on surface stability.</w:t>
      </w:r>
    </w:p>
    <w:p>
      <w:pPr>
        <w:pStyle w:val="FirstParagraph"/>
      </w:pPr>
      <w:r>
        <w:t xml:space="preserve">The experiment focuses on the interaction between the proposed foundation loads and the specific geo-hydrological conditions prevalent in Johannesburg, ensuring that the structural integrity of future developments is maintained against local geological hazards.</w:t>
      </w:r>
    </w:p>
    <w:bookmarkEnd w:id="22"/>
    <w:bookmarkStart w:id="23" w:name="materials-and-equipment"/>
    <w:p>
      <w:pPr>
        <w:pStyle w:val="Heading2"/>
      </w:pPr>
      <w:r>
        <w:t xml:space="preserve">3. Materials and Equipment</w:t>
      </w:r>
    </w:p>
    <w:p>
      <w:pPr>
        <w:pStyle w:val="FirstParagraph"/>
      </w:pPr>
      <w:r>
        <w:t xml:space="preserve">To ensure the accuracy and reliability of the data collected in the Johannesburg field conditions, the following equipment is required:</w:t>
      </w:r>
    </w:p>
    <w:p>
      <w:pPr>
        <w:numPr>
          <w:ilvl w:val="0"/>
          <w:numId w:val="1002"/>
        </w:numPr>
        <w:pStyle w:val="Compact"/>
      </w:pPr>
      <w:r>
        <w:rPr>
          <w:bCs/>
          <w:b/>
        </w:rPr>
        <w:t xml:space="preserve">Standard Penetration Test (SPT) Apparatus:</w:t>
      </w:r>
      <w:r>
        <w:t xml:space="preserve"> </w:t>
      </w:r>
      <w:r>
        <w:t xml:space="preserve">For in-situ soil resistance measurement.</w:t>
      </w:r>
    </w:p>
    <w:p>
      <w:pPr>
        <w:numPr>
          <w:ilvl w:val="0"/>
          <w:numId w:val="1002"/>
        </w:numPr>
        <w:pStyle w:val="Compact"/>
      </w:pPr>
      <w:r>
        <w:rPr>
          <w:bCs/>
          <w:b/>
        </w:rPr>
        <w:t xml:space="preserve">Core Drilling Rig:</w:t>
      </w:r>
      <w:r>
        <w:t xml:space="preserve"> </w:t>
      </w:r>
      <w:r>
        <w:t xml:space="preserve">Capable of extracting undisturbed samples from depths up to 30 meters.</w:t>
      </w:r>
    </w:p>
    <w:p>
      <w:pPr>
        <w:numPr>
          <w:ilvl w:val="0"/>
          <w:numId w:val="1002"/>
        </w:numPr>
        <w:pStyle w:val="Compact"/>
      </w:pPr>
      <w:r>
        <w:rPr>
          <w:bCs/>
          <w:b/>
        </w:rPr>
        <w:t xml:space="preserve">Moisture Content Balances:</w:t>
      </w:r>
      <w:r>
        <w:t xml:space="preserve"> </w:t>
      </w:r>
      <w:r>
        <w:t xml:space="preserve">Calibrated to 0.01g precision.</w:t>
      </w:r>
    </w:p>
    <w:p>
      <w:pPr>
        <w:numPr>
          <w:ilvl w:val="0"/>
          <w:numId w:val="1002"/>
        </w:numPr>
        <w:pStyle w:val="Compact"/>
      </w:pPr>
      <w:r>
        <w:rPr>
          <w:bCs/>
          <w:b/>
        </w:rPr>
        <w:t xml:space="preserve">Atterberg Limits Equipment:</w:t>
      </w:r>
      <w:r>
        <w:t xml:space="preserve"> </w:t>
      </w:r>
      <w:r>
        <w:t xml:space="preserve">For determining plasticity indices of clay layers often found in the upper strata of Johannesburg.</w:t>
      </w:r>
    </w:p>
    <w:p>
      <w:pPr>
        <w:numPr>
          <w:ilvl w:val="0"/>
          <w:numId w:val="1002"/>
        </w:numPr>
        <w:pStyle w:val="Compact"/>
      </w:pPr>
      <w:r>
        <w:rPr>
          <w:bCs/>
          <w:b/>
        </w:rPr>
        <w:t xml:space="preserve">Geophysical Survey Tools:</w:t>
      </w:r>
      <w:r>
        <w:t xml:space="preserve"> </w:t>
      </w:r>
      <w:r>
        <w:t xml:space="preserve">Ground Penetrating Radar (GPR) to detect voids associated with old mine shafts.</w:t>
      </w:r>
    </w:p>
    <w:bookmarkEnd w:id="23"/>
    <w:bookmarkStart w:id="28" w:name="experimental-procedure"/>
    <w:p>
      <w:pPr>
        <w:pStyle w:val="Heading2"/>
      </w:pPr>
      <w:r>
        <w:t xml:space="preserve">4. Experimental Procedure</w:t>
      </w:r>
    </w:p>
    <w:bookmarkStart w:id="24" w:name="site-preparation-and-safety"/>
    <w:p>
      <w:pPr>
        <w:pStyle w:val="Heading3"/>
      </w:pPr>
      <w:r>
        <w:t xml:space="preserve">4.1 Site Preparation and Safety</w:t>
      </w:r>
    </w:p>
    <w:p>
      <w:pPr>
        <w:pStyle w:val="FirstParagraph"/>
      </w:pPr>
      <w:r>
        <w:t xml:space="preserve">Before commencing any drilling, the Civil Engineer must conduct a thorough site safety assessment in accordance with the Occupational Health and Safety Act (OHSA) of South Africa. Given the urban density of Johannesburg, traffic management plans and noise control measures must be implemented to minimize disruption to the surrounding community. The site must be cleared of surface debris, and existing underground utility maps from the City of Johannesburg must be reviewed to avoid damaging water or electrical infrastructure.</w:t>
      </w:r>
    </w:p>
    <w:bookmarkEnd w:id="24"/>
    <w:bookmarkStart w:id="25" w:name="soil-sampling-strategy"/>
    <w:p>
      <w:pPr>
        <w:pStyle w:val="Heading3"/>
      </w:pPr>
      <w:r>
        <w:t xml:space="preserve">4.2 Soil Sampling Strategy</w:t>
      </w:r>
    </w:p>
    <w:p>
      <w:pPr>
        <w:pStyle w:val="FirstParagraph"/>
      </w:pPr>
      <w:r>
        <w:t xml:space="preserve">Sampling points will be established in a grid pattern across the proposed development footprint. Due to the heterogeneous nature of Johannesburg's soil profile, which often transitions rapidly from topsoil to hard dolomite, a minimum of five boreholes is required for sites exceeding 5,000 square meters. Each borehole must penetrate at least 5 meters into competent rock to ensure a stable bearing layer is identified.</w:t>
      </w:r>
    </w:p>
    <w:bookmarkEnd w:id="25"/>
    <w:bookmarkStart w:id="26" w:name="in-situ-testing"/>
    <w:p>
      <w:pPr>
        <w:pStyle w:val="Heading3"/>
      </w:pPr>
      <w:r>
        <w:t xml:space="preserve">4.3 In-Situ Testing</w:t>
      </w:r>
    </w:p>
    <w:p>
      <w:pPr>
        <w:pStyle w:val="FirstParagraph"/>
      </w:pPr>
      <w:r>
        <w:t xml:space="preserve">At each sampling interval, a Standard Penetration Test (SPT) will be performed. The N-value (number of blows required to drive the sampler 300mm) will be recorded. These values are critical for Civil Engineers in South Africa to correlate with the shear strength of the soil. Special attention must be paid to the water table level, as fluctuations in the groundwater table in the dolomitic aquifers of Johannesburg can significantly alter soil stability.</w:t>
      </w:r>
    </w:p>
    <w:bookmarkEnd w:id="26"/>
    <w:bookmarkStart w:id="27" w:name="laboratory-analysis"/>
    <w:p>
      <w:pPr>
        <w:pStyle w:val="Heading3"/>
      </w:pPr>
      <w:r>
        <w:t xml:space="preserve">4.4 Laboratory Analysis</w:t>
      </w:r>
    </w:p>
    <w:p>
      <w:pPr>
        <w:pStyle w:val="FirstParagraph"/>
      </w:pPr>
      <w:r>
        <w:t xml:space="preserve">Extracted soil samples will be transported to an accredited laboratory in Gauteng. The following tests will be conducted:</w:t>
      </w:r>
    </w:p>
    <w:p>
      <w:pPr>
        <w:numPr>
          <w:ilvl w:val="0"/>
          <w:numId w:val="1003"/>
        </w:numPr>
        <w:pStyle w:val="Compact"/>
      </w:pPr>
      <w:r>
        <w:rPr>
          <w:bCs/>
          <w:b/>
        </w:rPr>
        <w:t xml:space="preserve">Grain Size Distribution:</w:t>
      </w:r>
      <w:r>
        <w:t xml:space="preserve"> </w:t>
      </w:r>
      <w:r>
        <w:t xml:space="preserve">To classify the soil according to the Unified Soil Classification System (USCS).</w:t>
      </w:r>
    </w:p>
    <w:p>
      <w:pPr>
        <w:numPr>
          <w:ilvl w:val="0"/>
          <w:numId w:val="1003"/>
        </w:numPr>
        <w:pStyle w:val="Compact"/>
      </w:pPr>
      <w:r>
        <w:rPr>
          <w:bCs/>
          <w:b/>
        </w:rPr>
        <w:t xml:space="preserve">Compaction Tests:</w:t>
      </w:r>
      <w:r>
        <w:t xml:space="preserve"> </w:t>
      </w:r>
      <w:r>
        <w:t xml:space="preserve">To determine the Maximum Dry Density (MDD) and Optimum Moisture Content (OMC).</w:t>
      </w:r>
    </w:p>
    <w:p>
      <w:pPr>
        <w:numPr>
          <w:ilvl w:val="0"/>
          <w:numId w:val="1003"/>
        </w:numPr>
        <w:pStyle w:val="Compact"/>
      </w:pPr>
      <w:r>
        <w:rPr>
          <w:bCs/>
          <w:b/>
        </w:rPr>
        <w:t xml:space="preserve">Chemical Analysis:</w:t>
      </w:r>
      <w:r>
        <w:t xml:space="preserve"> </w:t>
      </w:r>
      <w:r>
        <w:t xml:space="preserve">To check for sulphate content, which can be aggressive to concrete foundations in certain mining-affected areas of Johannesburg.</w:t>
      </w:r>
    </w:p>
    <w:bookmarkEnd w:id="27"/>
    <w:bookmarkEnd w:id="28"/>
    <w:bookmarkStart w:id="29" w:name="data-analysis-and-interpretation"/>
    <w:p>
      <w:pPr>
        <w:pStyle w:val="Heading2"/>
      </w:pPr>
      <w:r>
        <w:t xml:space="preserve">5. Data Analysis and Interpretation</w:t>
      </w:r>
    </w:p>
    <w:p>
      <w:pPr>
        <w:pStyle w:val="FirstParagraph"/>
      </w:pPr>
      <w:r>
        <w:t xml:space="preserve">The Civil Engineer responsible for this experiment must analyze the collected data to produce a Geotechnical Investigation Report. This report will interpret the SPT N-values and laboratory results to calculate the allowable bearing pressure for the foundation design. The analysis must specifically address the risk of karstification (sinkhole formation). If voids are detected via GPR or if the soil shows signs of high compressibility, the protocol dictates that remedial measures, such as grouting or deep piling, be recommended.</w:t>
      </w:r>
    </w:p>
    <w:p>
      <w:pPr>
        <w:pStyle w:val="BodyText"/>
      </w:pPr>
      <w:r>
        <w:t xml:space="preserve">The interpretation must also consider the seasonal rainfall patterns of Johannesburg, which can lead to rapid saturation of the soil, potentially triggering slope failures or subsidence in areas with poor drainage.</w:t>
      </w:r>
    </w:p>
    <w:bookmarkEnd w:id="29"/>
    <w:bookmarkStart w:id="30" w:name="Xcf3454a33cf99f7c5a971139981a636255a75a8"/>
    <w:p>
      <w:pPr>
        <w:pStyle w:val="Heading2"/>
      </w:pPr>
      <w:r>
        <w:t xml:space="preserve">6. Health, Safety, and Environmental Considerations</w:t>
      </w:r>
    </w:p>
    <w:p>
      <w:pPr>
        <w:pStyle w:val="FirstParagraph"/>
      </w:pPr>
      <w:r>
        <w:t xml:space="preserve">Safety is paramount in this experiment. All personnel must wear appropriate Personal Protective Equipment (PPE), including hard hats, high-visibility vests, and steel-toed boots. Given the potential for encountering old mine shafts in Johannesburg, gas detection equipment must be used during drilling operations to monitor for hazardous gases such as methane or carbon dioxide.</w:t>
      </w:r>
    </w:p>
    <w:p>
      <w:pPr>
        <w:pStyle w:val="BodyText"/>
      </w:pPr>
      <w:r>
        <w:t xml:space="preserve">Environmental protection is also a key component of this protocol. Drilling fluids and soil cuttings must be managed carefully to prevent contamination of local water sources. All waste materials must be disposed of in accordance with the National Environmental Management Act (NEMA) of South Africa.</w:t>
      </w:r>
    </w:p>
    <w:bookmarkEnd w:id="30"/>
    <w:bookmarkStart w:id="31" w:name="conclusion"/>
    <w:p>
      <w:pPr>
        <w:pStyle w:val="Heading2"/>
      </w:pPr>
      <w:r>
        <w:t xml:space="preserve">7. Conclusion</w:t>
      </w:r>
    </w:p>
    <w:p>
      <w:pPr>
        <w:pStyle w:val="FirstParagraph"/>
      </w:pPr>
      <w:r>
        <w:t xml:space="preserve">This Experiment Protocol provides a comprehensive framework for Civil Engineers conducting geotechnical investigations in Johannesburg, South Africa. By strictly adhering to these procedures, engineers can mitigate the risks associated with the region's unique geological challenges, ensuring the safety, durability, and compliance of infrastructure projects. The data generated from this experiment will serve as the foundation for safe and sustainable urban development in one of Africa's most dynamic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Stability Assessment for Johannesburg Infrastructure</dc:title>
  <dc:creator/>
  <dc:language>en</dc:language>
  <cp:keywords/>
  <dcterms:created xsi:type="dcterms:W3CDTF">2026-10-10T08:50:15Z</dcterms:created>
  <dcterms:modified xsi:type="dcterms:W3CDTF">2026-10-10T08:50:15Z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