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8ad251669229afcb997842b4ee54385c0303b8e"/>
    <w:p>
      <w:pPr>
        <w:pStyle w:val="Heading1"/>
      </w:pPr>
      <w:r>
        <w:t xml:space="preserve">Experiment Protocol: Civil Engineer in Spain Madrid</w:t>
      </w:r>
    </w:p>
    <w:p>
      <w:pPr>
        <w:pStyle w:val="FirstParagraph"/>
      </w:pPr>
      <w:r>
        <w:rPr>
          <w:bCs/>
          <w:b/>
        </w:rPr>
        <w:t xml:space="preserve">Document ID:</w:t>
      </w:r>
      <w:r>
        <w:t xml:space="preserve"> </w:t>
      </w:r>
      <w:r>
        <w:t xml:space="preserve">EP-CE-MAD-2024-001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Madrid, Spain</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methodology, procedures, and requirements for conducting a comprehensive study involving a Civil Engineer operating within the urban and regulatory environment of Spain Madrid. The purpose of this protocol is to evaluate the performance, decision-making processes, and technical competencies of a Civil Engineer when addressing real-world infrastructure challenges specific to Madrid’s unique geographical, climatic, and regulatory conditions.</w:t>
      </w:r>
    </w:p>
    <w:p>
      <w:pPr>
        <w:pStyle w:val="BodyText"/>
      </w:pPr>
      <w:r>
        <w:t xml:space="preserve">Madrid, as the capital of Spain, presents a complex urban landscape characterized by historical preservation requirements, modern infrastructure demands, and strict adherence to national and regional building codes. This protocol ensures that all experimental activities are conducted in a structured, ethical, and legally compliant manner, aligning with Spanish engineering standards and European Union directives.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technical proficiency of a Civil Engineer in designing, analyzing, and managing infrastructure projects in Madrid.</w:t>
      </w:r>
    </w:p>
    <w:p>
      <w:pPr>
        <w:numPr>
          <w:ilvl w:val="0"/>
          <w:numId w:val="1001"/>
        </w:numPr>
        <w:pStyle w:val="Compact"/>
      </w:pPr>
      <w:r>
        <w:t xml:space="preserve">To evaluate the engineer’s ability to comply with Spanish building regulations, including the Código Técnico de la Edificación (CTE).</w:t>
      </w:r>
    </w:p>
    <w:p>
      <w:pPr>
        <w:numPr>
          <w:ilvl w:val="0"/>
          <w:numId w:val="1001"/>
        </w:numPr>
        <w:pStyle w:val="Compact"/>
      </w:pPr>
      <w:r>
        <w:t xml:space="preserve">To examine the integration of sustainable engineering practices in line with Madrid’s environmental policies.</w:t>
      </w:r>
    </w:p>
    <w:p>
      <w:pPr>
        <w:numPr>
          <w:ilvl w:val="0"/>
          <w:numId w:val="1001"/>
        </w:numPr>
        <w:pStyle w:val="Compact"/>
      </w:pPr>
      <w:r>
        <w:t xml:space="preserve">To document the decision-making process under constraints such as budget limitations, historical preservation laws, and urban density.</w:t>
      </w:r>
    </w:p>
    <w:p>
      <w:pPr>
        <w:pStyle w:val="FirstParagraph"/>
      </w:pPr>
      <w:r>
        <w:t xml:space="preserve">3. Scope</w:t>
      </w:r>
    </w:p>
    <w:p>
      <w:pPr>
        <w:pStyle w:val="BodyText"/>
      </w:pPr>
      <w:r>
        <w:t xml:space="preserve">This protocol applies to all experimental activities conducted within the metropolitan area of Madrid, Spain. It covers civil engineering disciplines including structural engineering, geotechnical engineering, transportation engineering, and environmental engineering. The experiment will focus on projects that reflect typical challenges faced by Civil Engineers in Madrid, such as retrofitting historical buildings, designing urban drainage systems, and optimizing traffic infrastructure.</w:t>
      </w:r>
    </w:p>
    <w:p>
      <w:pPr>
        <w:pStyle w:val="BodyText"/>
      </w:pPr>
      <w:r>
        <w:t xml:space="preserve">4. Regulatory and Legal Framework</w:t>
      </w:r>
    </w:p>
    <w:p>
      <w:pPr>
        <w:pStyle w:val="BodyText"/>
      </w:pPr>
      <w:r>
        <w:t xml:space="preserve">All activities under this Experiment Protocol must comply with:</w:t>
      </w:r>
    </w:p>
    <w:p>
      <w:pPr>
        <w:numPr>
          <w:ilvl w:val="0"/>
          <w:numId w:val="1002"/>
        </w:numPr>
        <w:pStyle w:val="Compact"/>
      </w:pPr>
      <w:r>
        <w:t xml:space="preserve">Spanish national laws, including the Ley de Ordenación de la Edificación (LOE).</w:t>
      </w:r>
    </w:p>
    <w:p>
      <w:pPr>
        <w:numPr>
          <w:ilvl w:val="0"/>
          <w:numId w:val="1002"/>
        </w:numPr>
        <w:pStyle w:val="Compact"/>
      </w:pPr>
      <w:r>
        <w:t xml:space="preserve">Regional regulations of the Community of Madrid.</w:t>
      </w:r>
    </w:p>
    <w:p>
      <w:pPr>
        <w:numPr>
          <w:ilvl w:val="0"/>
          <w:numId w:val="1002"/>
        </w:numPr>
        <w:pStyle w:val="Compact"/>
      </w:pPr>
      <w:r>
        <w:t xml:space="preserve">European Union standards for construction and environmental protection.</w:t>
      </w:r>
    </w:p>
    <w:p>
      <w:pPr>
        <w:numPr>
          <w:ilvl w:val="0"/>
          <w:numId w:val="1002"/>
        </w:numPr>
        <w:pStyle w:val="Compact"/>
      </w:pPr>
      <w:r>
        <w:t xml:space="preserve">Professional ethics guidelines established by the Colegio Oficial de Ingenieros de Caminos, Canales y Puertos de Madrid.</w:t>
      </w:r>
    </w:p>
    <w:p>
      <w:pPr>
        <w:pStyle w:val="FirstParagraph"/>
      </w:pPr>
      <w:r>
        <w:t xml:space="preserve">The Civil Engineer participating in this experiment must hold a valid professional license and be registered with the appropriate Spanish engineering body.</w:t>
      </w:r>
    </w:p>
    <w:p>
      <w:pPr>
        <w:pStyle w:val="BodyText"/>
      </w:pPr>
      <w:r>
        <w:t xml:space="preserve">5. Methodology</w:t>
      </w:r>
    </w:p>
    <w:p>
      <w:pPr>
        <w:pStyle w:val="BodyText"/>
      </w:pPr>
      <w:r>
        <w:t xml:space="preserve">The experiment will be conducted in three phases:</w:t>
      </w:r>
    </w:p>
    <w:p>
      <w:pPr>
        <w:numPr>
          <w:ilvl w:val="0"/>
          <w:numId w:val="1003"/>
        </w:numPr>
        <w:pStyle w:val="Compact"/>
      </w:pPr>
      <w:r>
        <w:rPr>
          <w:bCs/>
          <w:b/>
        </w:rPr>
        <w:t xml:space="preserve">Phase 1: Site Assessment and Data Collection</w:t>
      </w:r>
    </w:p>
    <w:p>
      <w:pPr>
        <w:numPr>
          <w:ilvl w:val="1"/>
          <w:numId w:val="1004"/>
        </w:numPr>
        <w:pStyle w:val="Compact"/>
      </w:pPr>
      <w:r>
        <w:t xml:space="preserve">Conduct geotechnical surveys in selected Madrid locations.</w:t>
      </w:r>
    </w:p>
    <w:p>
      <w:pPr>
        <w:numPr>
          <w:ilvl w:val="1"/>
          <w:numId w:val="1004"/>
        </w:numPr>
        <w:pStyle w:val="Compact"/>
      </w:pPr>
      <w:r>
        <w:t xml:space="preserve">Collect data on soil conditions, climate patterns, and existing infrastructure.</w:t>
      </w:r>
    </w:p>
    <w:p>
      <w:pPr>
        <w:numPr>
          <w:ilvl w:val="1"/>
          <w:numId w:val="1004"/>
        </w:numPr>
        <w:pStyle w:val="Compact"/>
      </w:pPr>
      <w:r>
        <w:t xml:space="preserve">Review historical and regulatory constraints for each site.</w:t>
      </w:r>
    </w:p>
    <w:p>
      <w:pPr>
        <w:numPr>
          <w:ilvl w:val="0"/>
          <w:numId w:val="1003"/>
        </w:numPr>
        <w:pStyle w:val="Compact"/>
      </w:pPr>
      <w:r>
        <w:rPr>
          <w:bCs/>
          <w:b/>
        </w:rPr>
        <w:t xml:space="preserve">Phase 2: Design and Analysis</w:t>
      </w:r>
    </w:p>
    <w:p>
      <w:pPr>
        <w:numPr>
          <w:ilvl w:val="1"/>
          <w:numId w:val="1005"/>
        </w:numPr>
        <w:pStyle w:val="Compact"/>
      </w:pPr>
      <w:r>
        <w:t xml:space="preserve">The Civil Engineer will develop design proposals for infrastructure improvements.</w:t>
      </w:r>
    </w:p>
    <w:p>
      <w:pPr>
        <w:numPr>
          <w:ilvl w:val="1"/>
          <w:numId w:val="1005"/>
        </w:numPr>
        <w:pStyle w:val="Compact"/>
      </w:pPr>
      <w:r>
        <w:t xml:space="preserve">Perform structural and environmental impact analyses using approved software and methodologies.</w:t>
      </w:r>
    </w:p>
    <w:p>
      <w:pPr>
        <w:numPr>
          <w:ilvl w:val="1"/>
          <w:numId w:val="1005"/>
        </w:numPr>
        <w:pStyle w:val="Compact"/>
      </w:pPr>
      <w:r>
        <w:t xml:space="preserve">Ensure designs meet CTE requirements and Madrid’s urban planning guidelines.</w:t>
      </w:r>
    </w:p>
    <w:p>
      <w:pPr>
        <w:numPr>
          <w:ilvl w:val="0"/>
          <w:numId w:val="1003"/>
        </w:numPr>
        <w:pStyle w:val="Compact"/>
      </w:pPr>
      <w:r>
        <w:rPr>
          <w:bCs/>
          <w:b/>
        </w:rPr>
        <w:t xml:space="preserve">Phase 3: Implementation Simulation and Evaluation</w:t>
      </w:r>
    </w:p>
    <w:p>
      <w:pPr>
        <w:numPr>
          <w:ilvl w:val="1"/>
          <w:numId w:val="1006"/>
        </w:numPr>
        <w:pStyle w:val="Compact"/>
      </w:pPr>
      <w:r>
        <w:t xml:space="preserve">Simulate construction processes and evaluate potential risks.</w:t>
      </w:r>
    </w:p>
    <w:p>
      <w:pPr>
        <w:numPr>
          <w:ilvl w:val="1"/>
          <w:numId w:val="1006"/>
        </w:numPr>
        <w:pStyle w:val="Compact"/>
      </w:pPr>
      <w:r>
        <w:t xml:space="preserve">Assess the feasibility, cost-effectiveness, and sustainability of proposed solutions.</w:t>
      </w:r>
    </w:p>
    <w:p>
      <w:pPr>
        <w:numPr>
          <w:ilvl w:val="1"/>
          <w:numId w:val="1006"/>
        </w:numPr>
        <w:pStyle w:val="Compact"/>
      </w:pPr>
      <w:r>
        <w:t xml:space="preserve">Document lessons learned and recommendations for future projects in Spain Madrid.</w:t>
      </w:r>
    </w:p>
    <w:p>
      <w:pPr>
        <w:pStyle w:val="FirstParagraph"/>
      </w:pPr>
      <w:r>
        <w:t xml:space="preserve">6. Roles and Responsibilities</w:t>
      </w:r>
    </w:p>
    <w:p>
      <w:pPr>
        <w:pStyle w:val="BodyText"/>
      </w:pPr>
      <w:r>
        <w:rPr>
          <w:bCs/>
          <w:b/>
        </w:rPr>
        <w:t xml:space="preserve">Civil Engineer:</w:t>
      </w:r>
      <w:r>
        <w:t xml:space="preserve"> </w:t>
      </w:r>
      <w:r>
        <w:t xml:space="preserve">Responsible for executing all technical tasks, ensuring compliance with regulations, and providing detailed reports.</w:t>
      </w:r>
    </w:p>
    <w:p>
      <w:pPr>
        <w:pStyle w:val="BodyText"/>
      </w:pPr>
      <w:r>
        <w:rPr>
          <w:bCs/>
          <w:b/>
        </w:rPr>
        <w:t xml:space="preserve">Project Supervisor:</w:t>
      </w:r>
      <w:r>
        <w:t xml:space="preserve"> </w:t>
      </w:r>
      <w:r>
        <w:t xml:space="preserve">Oversees the experiment, ensures adherence to this protocol, and coordinates with local authorities in Madrid.</w:t>
      </w:r>
    </w:p>
    <w:p>
      <w:pPr>
        <w:pStyle w:val="BodyText"/>
      </w:pPr>
      <w:r>
        <w:rPr>
          <w:bCs/>
          <w:b/>
        </w:rPr>
        <w:t xml:space="preserve">Regulatory Liaison:</w:t>
      </w:r>
      <w:r>
        <w:t xml:space="preserve"> </w:t>
      </w:r>
      <w:r>
        <w:t xml:space="preserve">Ensures all activities align with Spanish and European legal requirements.</w:t>
      </w:r>
    </w:p>
    <w:p>
      <w:pPr>
        <w:pStyle w:val="BodyText"/>
      </w:pPr>
      <w:r>
        <w:t xml:space="preserve">7. Safety and Risk Management</w:t>
      </w:r>
    </w:p>
    <w:p>
      <w:pPr>
        <w:pStyle w:val="BodyText"/>
      </w:pPr>
      <w:r>
        <w:t xml:space="preserve">All fieldwork and simulations must follow Spanish occupational safety regulations. Risk assessments will be conducted prior to each phase, with special attention to urban hazards, historical site preservation, and environmental protection.</w:t>
      </w:r>
    </w:p>
    <w:p>
      <w:pPr>
        <w:pStyle w:val="BodyText"/>
      </w:pPr>
      <w:r>
        <w:t xml:space="preserve">8. Data Management and Reporting</w:t>
      </w:r>
    </w:p>
    <w:p>
      <w:pPr>
        <w:pStyle w:val="BodyText"/>
      </w:pPr>
      <w:r>
        <w:t xml:space="preserve">All data collected during the experiment will be stored securely and in compliance with Spanish data protection laws. Final reports will be submitted in both Spanish and English, detailing methodologies, findings, and recommendations relevant to Civil Engineering practice in Spain Madrid.</w:t>
      </w:r>
    </w:p>
    <w:p>
      <w:pPr>
        <w:pStyle w:val="BodyText"/>
      </w:pPr>
      <w:r>
        <w:t xml:space="preserve">9. Conclusion</w:t>
      </w:r>
    </w:p>
    <w:p>
      <w:pPr>
        <w:pStyle w:val="BodyText"/>
      </w:pPr>
      <w:r>
        <w:t xml:space="preserve">This Experiment Protocol provides a structured framework for evaluating the capabilities and practices of a Civil Engineer within the specific context of Madrid, Spain. By adhering to this protocol, stakeholders can ensure that engineering solutions are technically sound, legally compliant, and aligned with the unique challenges and opportunities presented by the urban environment of Spain Madrid.</w:t>
      </w:r>
    </w:p>
    <w:p>
      <w:pPr>
        <w:pStyle w:val="BodyText"/>
      </w:pPr>
      <w:r>
        <w:t xml:space="preserve">© 2024 Technical Research Division. All rights reserved. This document is intended for professional use within the context of Civil Engineering experiments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 in Spain Madrid</dc:title>
  <dc:creator/>
  <dc:language>en</dc:language>
  <cp:keywords/>
  <dcterms:created xsi:type="dcterms:W3CDTF">2026-10-10T06:51:50Z</dcterms:created>
  <dcterms:modified xsi:type="dcterms:W3CDTF">2026-10-10T06:51:50Z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