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Assessment</w:t>
      </w:r>
      <w:r>
        <w:t xml:space="preserve"> </w:t>
      </w:r>
      <w:r>
        <w:t xml:space="preserve">in</w:t>
      </w:r>
      <w:r>
        <w:t xml:space="preserve"> </w:t>
      </w:r>
      <w:r>
        <w:t xml:space="preserve">Spain</w:t>
      </w:r>
      <w:r>
        <w:t xml:space="preserve"> </w:t>
      </w:r>
      <w:r>
        <w:t xml:space="preserve">Valencia</w:t>
      </w:r>
    </w:p>
    <w:bookmarkStart w:id="20" w:name="X8804fbf9cc6aa581acf12dcab91a3d3493961e0"/>
    <w:p>
      <w:pPr>
        <w:pStyle w:val="Heading1"/>
      </w:pPr>
      <w:r>
        <w:t xml:space="preserve">Experiment Protocol: Structural Integrity and Material Durability Assessment</w:t>
      </w:r>
    </w:p>
    <w:p>
      <w:pPr>
        <w:pStyle w:val="FirstParagraph"/>
      </w:pPr>
      <w:r>
        <w:rPr>
          <w:bCs/>
          <w:b/>
        </w:rPr>
        <w:t xml:space="preserve">Discipline:</w:t>
      </w:r>
      <w:r>
        <w:t xml:space="preserve"> </w:t>
      </w:r>
      <w:r>
        <w:t xml:space="preserve">Civil Engineering</w:t>
      </w:r>
    </w:p>
    <w:p>
      <w:pPr>
        <w:pStyle w:val="BodyText"/>
      </w:pPr>
      <w:r>
        <w:rPr>
          <w:bCs/>
          <w:b/>
        </w:rPr>
        <w:t xml:space="preserve">Location:</w:t>
      </w:r>
      <w:r>
        <w:t xml:space="preserve"> </w:t>
      </w:r>
      <w:r>
        <w:t xml:space="preserve">Spain Valencia (Valencian Community)</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CE-VAL-2023-001</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structural integrity and material durability assessments on civil engineering infrastructure located in Spain Valencia. The primary objective is to evaluate the performance of reinforced concrete structures under the specific environmental conditions prevalent in the Valencian coastal region.</w:t>
      </w:r>
    </w:p>
    <w:p>
      <w:pPr>
        <w:pStyle w:val="BodyText"/>
      </w:pPr>
      <w:r>
        <w:t xml:space="preserve">As a Civil Engineer operating in this jurisdiction, it is imperative to account for the unique climatic factors of Spain Valencia, including high humidity, saline aerosol exposure, and significant thermal fluctuations. This protocol ensures that all experimental data collected is reliable, reproducible, and compliant with both European standards and local regulations.</w:t>
      </w:r>
    </w:p>
    <w:bookmarkEnd w:id="21"/>
    <w:bookmarkStart w:id="22" w:name="scope-and-applicability"/>
    <w:p>
      <w:pPr>
        <w:pStyle w:val="Heading2"/>
      </w:pPr>
      <w:r>
        <w:t xml:space="preserve">2. Scope and Applicability</w:t>
      </w:r>
    </w:p>
    <w:p>
      <w:pPr>
        <w:pStyle w:val="FirstParagraph"/>
      </w:pPr>
      <w:r>
        <w:t xml:space="preserve">This protocol applies to all civil engineering projects involving the inspection, testing, and monitoring of existing infrastructure within the metropolitan area of Spain Valencia. This includes bridges, coastal defenses, parking structures, and residential buildings situated within 5 kilometers of the Mediterranean coastline.</w:t>
      </w:r>
    </w:p>
    <w:p>
      <w:pPr>
        <w:pStyle w:val="BodyText"/>
      </w:pPr>
      <w:r>
        <w:t xml:space="preserve">The scope encompasses non-destructive testing (NDT), material sampling, and environmental monitoring. The Civil Engineer responsible for the project must ensure that all activities adhere to the safety and quality standards defined herein.</w:t>
      </w:r>
    </w:p>
    <w:bookmarkEnd w:id="22"/>
    <w:bookmarkStart w:id="23" w:name="regulatory-framework"/>
    <w:p>
      <w:pPr>
        <w:pStyle w:val="Heading2"/>
      </w:pPr>
      <w:r>
        <w:t xml:space="preserve">3. Regulatory Framework</w:t>
      </w:r>
    </w:p>
    <w:p>
      <w:pPr>
        <w:pStyle w:val="FirstParagraph"/>
      </w:pPr>
      <w:r>
        <w:t xml:space="preserve">All experiments conducted under this protocol must comply with the following regulatory frameworks:</w:t>
      </w:r>
    </w:p>
    <w:p>
      <w:pPr>
        <w:numPr>
          <w:ilvl w:val="0"/>
          <w:numId w:val="1001"/>
        </w:numPr>
        <w:pStyle w:val="Compact"/>
      </w:pPr>
      <w:r>
        <w:rPr>
          <w:bCs/>
          <w:b/>
        </w:rPr>
        <w:t xml:space="preserve">European Norms (EN):</w:t>
      </w:r>
      <w:r>
        <w:t xml:space="preserve"> </w:t>
      </w:r>
      <w:r>
        <w:t xml:space="preserve">Specifically EN 1992 (Eurocode 2) for the design of concrete structures and EN 1504 for products and systems for the protection and repair of concrete structures.</w:t>
      </w:r>
    </w:p>
    <w:p>
      <w:pPr>
        <w:numPr>
          <w:ilvl w:val="0"/>
          <w:numId w:val="1001"/>
        </w:numPr>
        <w:pStyle w:val="Compact"/>
      </w:pPr>
      <w:r>
        <w:rPr>
          <w:bCs/>
          <w:b/>
        </w:rPr>
        <w:t xml:space="preserve">Spanish Technical Building Code (CTE):</w:t>
      </w:r>
      <w:r>
        <w:t xml:space="preserve"> </w:t>
      </w:r>
      <w:r>
        <w:t xml:space="preserve">Compliance with the Basic Document on Structural Safety (DB-SI) is mandatory.</w:t>
      </w:r>
    </w:p>
    <w:p>
      <w:pPr>
        <w:numPr>
          <w:ilvl w:val="0"/>
          <w:numId w:val="1001"/>
        </w:numPr>
        <w:pStyle w:val="Compact"/>
      </w:pPr>
      <w:r>
        <w:rPr>
          <w:bCs/>
          <w:b/>
        </w:rPr>
        <w:t xml:space="preserve">Valencian Regional Regulations:</w:t>
      </w:r>
      <w:r>
        <w:t xml:space="preserve"> </w:t>
      </w:r>
      <w:r>
        <w:t xml:space="preserve">Adherence to specific environmental and construction guidelines issued by the Generalitat Valenciana.</w:t>
      </w:r>
    </w:p>
    <w:p>
      <w:pPr>
        <w:pStyle w:val="FirstParagraph"/>
      </w:pPr>
      <w:r>
        <w:rPr>
          <w:bCs/>
          <w:b/>
        </w:rPr>
        <w:t xml:space="preserve">Note:</w:t>
      </w:r>
      <w:r>
        <w:t xml:space="preserve"> </w:t>
      </w:r>
      <w:r>
        <w:t xml:space="preserve">The Civil Engineer must verify that all testing equipment is calibrated according to ISO/IEC 17025 standards before commencing any fieldwork in Spain Valencia.</w:t>
      </w:r>
    </w:p>
    <w:bookmarkEnd w:id="23"/>
    <w:bookmarkStart w:id="24" w:name="Xf6a816a7a594292a40732ecc1f8d8ad106159a1"/>
    <w:p>
      <w:pPr>
        <w:pStyle w:val="Heading2"/>
      </w:pPr>
      <w:r>
        <w:t xml:space="preserve">4. Environmental Considerations for Spain Valencia</w:t>
      </w:r>
    </w:p>
    <w:p>
      <w:pPr>
        <w:pStyle w:val="FirstParagraph"/>
      </w:pPr>
      <w:r>
        <w:t xml:space="preserve">The experimental design must explicitly account for the environmental conditions of Spain Valencia. The Mediterranean climate presents specific challenges to civil engineering materials:</w:t>
      </w:r>
    </w:p>
    <w:p>
      <w:pPr>
        <w:numPr>
          <w:ilvl w:val="0"/>
          <w:numId w:val="1002"/>
        </w:numPr>
        <w:pStyle w:val="Compact"/>
      </w:pPr>
      <w:r>
        <w:rPr>
          <w:bCs/>
          <w:b/>
        </w:rPr>
        <w:t xml:space="preserve">Saline Corrosion:</w:t>
      </w:r>
      <w:r>
        <w:t xml:space="preserve"> </w:t>
      </w:r>
      <w:r>
        <w:t xml:space="preserve">The proximity to the sea results in chloride ion penetration, which accelerates the corrosion of steel reinforcement. The protocol includes specific tests for chloride content in concrete cores.</w:t>
      </w:r>
    </w:p>
    <w:p>
      <w:pPr>
        <w:numPr>
          <w:ilvl w:val="0"/>
          <w:numId w:val="1002"/>
        </w:numPr>
        <w:pStyle w:val="Compact"/>
      </w:pPr>
      <w:r>
        <w:rPr>
          <w:bCs/>
          <w:b/>
        </w:rPr>
        <w:t xml:space="preserve">Thermal Expansion:</w:t>
      </w:r>
      <w:r>
        <w:t xml:space="preserve"> </w:t>
      </w:r>
      <w:r>
        <w:t xml:space="preserve">High summer temperatures in Valencia can cause significant thermal expansion in structural elements. Monitoring of thermal stresses is required.</w:t>
      </w:r>
    </w:p>
    <w:p>
      <w:pPr>
        <w:numPr>
          <w:ilvl w:val="0"/>
          <w:numId w:val="1002"/>
        </w:numPr>
        <w:pStyle w:val="Compact"/>
      </w:pPr>
      <w:r>
        <w:rPr>
          <w:bCs/>
          <w:b/>
        </w:rPr>
        <w:t xml:space="preserve">Humidity and Rainfall:</w:t>
      </w:r>
      <w:r>
        <w:t xml:space="preserve"> </w:t>
      </w:r>
      <w:r>
        <w:t xml:space="preserve">While generally dry, intense rainfall events (such as "gota fría") can lead to rapid water ingress. Drainage systems and waterproofing must be evaluated.</w:t>
      </w:r>
    </w:p>
    <w:bookmarkEnd w:id="24"/>
    <w:bookmarkStart w:id="29" w:name="methodology"/>
    <w:p>
      <w:pPr>
        <w:pStyle w:val="Heading2"/>
      </w:pPr>
      <w:r>
        <w:t xml:space="preserve">5. Methodology</w:t>
      </w:r>
    </w:p>
    <w:bookmarkStart w:id="25" w:name="site-preparation"/>
    <w:p>
      <w:pPr>
        <w:pStyle w:val="Heading3"/>
      </w:pPr>
      <w:r>
        <w:t xml:space="preserve">5.1. Site Preparation</w:t>
      </w:r>
    </w:p>
    <w:p>
      <w:pPr>
        <w:pStyle w:val="FirstParagraph"/>
      </w:pPr>
      <w:r>
        <w:t xml:space="preserve">Before any testing begins, the Civil Engineer must conduct a thorough site survey. This includes identifying hazardous materials, ensuring safe access for personnel and equipment, and establishing exclusion zones. All safety measures must comply with the Spanish Law on Prevention of Occupational Risks (LPRL).</w:t>
      </w:r>
    </w:p>
    <w:bookmarkEnd w:id="25"/>
    <w:bookmarkStart w:id="26" w:name="non-destructive-testing-ndt"/>
    <w:p>
      <w:pPr>
        <w:pStyle w:val="Heading3"/>
      </w:pPr>
      <w:r>
        <w:t xml:space="preserve">5.2. Non-Destructive Testing (NDT)</w:t>
      </w:r>
    </w:p>
    <w:p>
      <w:pPr>
        <w:pStyle w:val="FirstParagraph"/>
      </w:pPr>
      <w:r>
        <w:t xml:space="preserve">The following NDT methods will be employed:</w:t>
      </w:r>
    </w:p>
    <w:p>
      <w:pPr>
        <w:numPr>
          <w:ilvl w:val="0"/>
          <w:numId w:val="1003"/>
        </w:numPr>
        <w:pStyle w:val="Compact"/>
      </w:pPr>
      <w:r>
        <w:rPr>
          <w:bCs/>
          <w:b/>
        </w:rPr>
        <w:t xml:space="preserve">Ultrasonic Pulse Velocity (UPV):</w:t>
      </w:r>
      <w:r>
        <w:t xml:space="preserve"> </w:t>
      </w:r>
      <w:r>
        <w:t xml:space="preserve">To assess the homogeneity and quality of concrete.</w:t>
      </w:r>
    </w:p>
    <w:p>
      <w:pPr>
        <w:numPr>
          <w:ilvl w:val="0"/>
          <w:numId w:val="1003"/>
        </w:numPr>
        <w:pStyle w:val="Compact"/>
      </w:pPr>
      <w:r>
        <w:rPr>
          <w:bCs/>
          <w:b/>
        </w:rPr>
        <w:t xml:space="preserve">Rebound Hammer Test:</w:t>
      </w:r>
      <w:r>
        <w:t xml:space="preserve"> </w:t>
      </w:r>
      <w:r>
        <w:t xml:space="preserve">To estimate the compressive strength of concrete surfaces.</w:t>
      </w:r>
    </w:p>
    <w:p>
      <w:pPr>
        <w:numPr>
          <w:ilvl w:val="0"/>
          <w:numId w:val="1003"/>
        </w:numPr>
        <w:pStyle w:val="Compact"/>
      </w:pPr>
      <w:r>
        <w:rPr>
          <w:bCs/>
          <w:b/>
        </w:rPr>
        <w:t xml:space="preserve">Ground Penetrating Radar (GPR):</w:t>
      </w:r>
      <w:r>
        <w:t xml:space="preserve"> </w:t>
      </w:r>
      <w:r>
        <w:t xml:space="preserve">To locate reinforcement bars and detect voids or delaminations.</w:t>
      </w:r>
    </w:p>
    <w:bookmarkEnd w:id="26"/>
    <w:bookmarkStart w:id="27" w:name="material-sampling"/>
    <w:p>
      <w:pPr>
        <w:pStyle w:val="Heading3"/>
      </w:pPr>
      <w:r>
        <w:t xml:space="preserve">5.3. Material Sampling</w:t>
      </w:r>
    </w:p>
    <w:p>
      <w:pPr>
        <w:pStyle w:val="FirstParagraph"/>
      </w:pPr>
      <w:r>
        <w:t xml:space="preserve">Core samples will be extracted from critical structural elements. The sampling locations must be selected to represent the most stressed areas of the structure. Each sample must be labeled with a unique identifier, including the date, location, and depth of extraction.</w:t>
      </w:r>
    </w:p>
    <w:bookmarkEnd w:id="27"/>
    <w:bookmarkStart w:id="28" w:name="laboratory-analysis"/>
    <w:p>
      <w:pPr>
        <w:pStyle w:val="Heading3"/>
      </w:pPr>
      <w:r>
        <w:t xml:space="preserve">5.4. Laboratory Analysis</w:t>
      </w:r>
    </w:p>
    <w:p>
      <w:pPr>
        <w:pStyle w:val="FirstParagraph"/>
      </w:pPr>
      <w:r>
        <w:t xml:space="preserve">Extracted samples will be transported to an accredited laboratory in Spain Valencia for analysis. Tests will include:</w:t>
      </w:r>
    </w:p>
    <w:p>
      <w:pPr>
        <w:numPr>
          <w:ilvl w:val="0"/>
          <w:numId w:val="1004"/>
        </w:numPr>
        <w:pStyle w:val="Compact"/>
      </w:pPr>
      <w:r>
        <w:t xml:space="preserve">Compressive strength testing.</w:t>
      </w:r>
    </w:p>
    <w:p>
      <w:pPr>
        <w:numPr>
          <w:ilvl w:val="0"/>
          <w:numId w:val="1004"/>
        </w:numPr>
        <w:pStyle w:val="Compact"/>
      </w:pPr>
      <w:r>
        <w:t xml:space="preserve">Chloride ion content analysis.</w:t>
      </w:r>
    </w:p>
    <w:p>
      <w:pPr>
        <w:numPr>
          <w:ilvl w:val="0"/>
          <w:numId w:val="1004"/>
        </w:numPr>
        <w:pStyle w:val="Compact"/>
      </w:pPr>
      <w:r>
        <w:t xml:space="preserve">Carbonation depth measurement.</w:t>
      </w:r>
    </w:p>
    <w:p>
      <w:pPr>
        <w:numPr>
          <w:ilvl w:val="0"/>
          <w:numId w:val="1004"/>
        </w:numPr>
        <w:pStyle w:val="Compact"/>
      </w:pPr>
      <w:r>
        <w:t xml:space="preserve">Petrographic examination.</w:t>
      </w:r>
    </w:p>
    <w:bookmarkEnd w:id="28"/>
    <w:bookmarkEnd w:id="29"/>
    <w:bookmarkStart w:id="30" w:name="data-collection-and-reporting"/>
    <w:p>
      <w:pPr>
        <w:pStyle w:val="Heading2"/>
      </w:pPr>
      <w:r>
        <w:t xml:space="preserve">6. Data Collection and Reporting</w:t>
      </w:r>
    </w:p>
    <w:p>
      <w:pPr>
        <w:pStyle w:val="FirstParagraph"/>
      </w:pPr>
      <w:r>
        <w:t xml:space="preserve">All data collected during the experiment must be recorded in a standardized format. The Civil Engineer is responsible for ensuring the accuracy and completeness of the data. A preliminary report must be submitted within 15 days of completing the fieldwork, followed by a final comprehensive report within 30 days.</w:t>
      </w:r>
    </w:p>
    <w:p>
      <w:pPr>
        <w:pStyle w:val="BodyText"/>
      </w:pPr>
      <w:r>
        <w:t xml:space="preserve">The final report must include:</w:t>
      </w:r>
    </w:p>
    <w:p>
      <w:pPr>
        <w:numPr>
          <w:ilvl w:val="0"/>
          <w:numId w:val="1005"/>
        </w:numPr>
        <w:pStyle w:val="Compact"/>
      </w:pPr>
      <w:r>
        <w:t xml:space="preserve">Executive summary of findings.</w:t>
      </w:r>
    </w:p>
    <w:p>
      <w:pPr>
        <w:numPr>
          <w:ilvl w:val="0"/>
          <w:numId w:val="1005"/>
        </w:numPr>
        <w:pStyle w:val="Compact"/>
      </w:pPr>
      <w:r>
        <w:t xml:space="preserve">Detailed methodology and procedures.</w:t>
      </w:r>
    </w:p>
    <w:p>
      <w:pPr>
        <w:numPr>
          <w:ilvl w:val="0"/>
          <w:numId w:val="1005"/>
        </w:numPr>
        <w:pStyle w:val="Compact"/>
      </w:pPr>
      <w:r>
        <w:t xml:space="preserve">Raw data and analysis results.</w:t>
      </w:r>
    </w:p>
    <w:p>
      <w:pPr>
        <w:numPr>
          <w:ilvl w:val="0"/>
          <w:numId w:val="1005"/>
        </w:numPr>
        <w:pStyle w:val="Compact"/>
      </w:pPr>
      <w:r>
        <w:t xml:space="preserve">Assessment of structural integrity and durability.</w:t>
      </w:r>
    </w:p>
    <w:p>
      <w:pPr>
        <w:numPr>
          <w:ilvl w:val="0"/>
          <w:numId w:val="1005"/>
        </w:numPr>
        <w:pStyle w:val="Compact"/>
      </w:pPr>
      <w:r>
        <w:t xml:space="preserve">Recommendations for maintenance or repair.</w:t>
      </w:r>
    </w:p>
    <w:bookmarkEnd w:id="30"/>
    <w:bookmarkStart w:id="31" w:name="health-and-safety"/>
    <w:p>
      <w:pPr>
        <w:pStyle w:val="Heading2"/>
      </w:pPr>
      <w:r>
        <w:t xml:space="preserve">7. Health and Safety</w:t>
      </w:r>
    </w:p>
    <w:p>
      <w:pPr>
        <w:pStyle w:val="FirstParagraph"/>
      </w:pPr>
      <w:r>
        <w:t xml:space="preserve">Safety is paramount in all civil engineering activities. The following measures must be implemented:</w:t>
      </w:r>
    </w:p>
    <w:p>
      <w:pPr>
        <w:numPr>
          <w:ilvl w:val="0"/>
          <w:numId w:val="1006"/>
        </w:numPr>
        <w:pStyle w:val="Compact"/>
      </w:pPr>
      <w:r>
        <w:t xml:space="preserve">All personnel must wear appropriate personal protective equipment (PPE), including helmets, high-visibility vests, safety boots, and gloves.</w:t>
      </w:r>
    </w:p>
    <w:p>
      <w:pPr>
        <w:numPr>
          <w:ilvl w:val="0"/>
          <w:numId w:val="1006"/>
        </w:numPr>
        <w:pStyle w:val="Compact"/>
      </w:pPr>
      <w:r>
        <w:t xml:space="preserve">Work at height must be conducted using certified scaffolding or lifting equipment.</w:t>
      </w:r>
    </w:p>
    <w:p>
      <w:pPr>
        <w:numPr>
          <w:ilvl w:val="0"/>
          <w:numId w:val="1006"/>
        </w:numPr>
        <w:pStyle w:val="Compact"/>
      </w:pPr>
      <w:r>
        <w:t xml:space="preserve">Emergency procedures must be established and communicated to all team members.</w:t>
      </w:r>
    </w:p>
    <w:p>
      <w:pPr>
        <w:numPr>
          <w:ilvl w:val="0"/>
          <w:numId w:val="1006"/>
        </w:numPr>
        <w:pStyle w:val="Compact"/>
      </w:pPr>
      <w:r>
        <w:t xml:space="preserve">Regular safety briefings must be held before starting each day's work.</w:t>
      </w:r>
    </w:p>
    <w:bookmarkEnd w:id="31"/>
    <w:bookmarkStart w:id="32" w:name="conclusion"/>
    <w:p>
      <w:pPr>
        <w:pStyle w:val="Heading2"/>
      </w:pPr>
      <w:r>
        <w:t xml:space="preserve">8. Conclusion</w:t>
      </w:r>
    </w:p>
    <w:p>
      <w:pPr>
        <w:pStyle w:val="FirstParagraph"/>
      </w:pPr>
      <w:r>
        <w:t xml:space="preserve">This Experiment Protocol provides a comprehensive framework for conducting structural integrity and material durability assessments in Spain Valencia. By adhering to these guidelines, the Civil Engineer can ensure that the infrastructure remains safe, functional, and compliant with all relevant regulations. The specific environmental conditions of the Valencian region necessitate a rigorous and methodical approach to testing and analysis.</w:t>
      </w:r>
    </w:p>
    <w:bookmarkEnd w:id="32"/>
    <w:bookmarkStart w:id="33" w:name="signatures"/>
    <w:p>
      <w:pPr>
        <w:pStyle w:val="Heading2"/>
      </w:pPr>
      <w:r>
        <w:t xml:space="preserve">9. Signatures</w:t>
      </w:r>
    </w:p>
    <w:p>
      <w:pPr>
        <w:pStyle w:val="FirstParagraph"/>
      </w:pPr>
      <w:r>
        <w:rPr>
          <w:bCs/>
          <w:b/>
        </w:rPr>
        <w:t xml:space="preserve">Lead Civil Engineer:</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Project Manager:</w:t>
      </w:r>
      <w:r>
        <w:t xml:space="preserve"> </w:t>
      </w:r>
      <w:r>
        <w:t xml:space="preserve">_________________________</w:t>
      </w:r>
    </w:p>
    <w:p>
      <w:pPr>
        <w:pStyle w:val="BodyText"/>
      </w:pPr>
      <w:r>
        <w:rPr>
          <w:bCs/>
          <w:b/>
        </w:rPr>
        <w:t xml:space="preserve">Date:</w:t>
      </w:r>
      <w:r>
        <w:t xml:space="preserve"> </w:t>
      </w:r>
      <w:r>
        <w:t xml:space="preserve">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Assessment in Spain Valencia</dc:title>
  <dc:creator/>
  <dc:language>en</dc:language>
  <cp:keywords/>
  <dcterms:created xsi:type="dcterms:W3CDTF">2026-10-10T03:05:39Z</dcterms:created>
  <dcterms:modified xsi:type="dcterms:W3CDTF">2026-10-10T03:05:39Z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