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of</w:t>
      </w:r>
      <w:r>
        <w:t xml:space="preserve"> </w:t>
      </w:r>
      <w:r>
        <w:t xml:space="preserve">High-Density</w:t>
      </w:r>
      <w:r>
        <w:t xml:space="preserve"> </w:t>
      </w:r>
      <w:r>
        <w:t xml:space="preserve">Urban</w:t>
      </w:r>
      <w:r>
        <w:t xml:space="preserve"> </w:t>
      </w:r>
      <w:r>
        <w:t xml:space="preserve">Infrastructure</w:t>
      </w:r>
    </w:p>
    <w:p>
      <w:pPr>
        <w:pStyle w:val="FirstParagraph"/>
      </w:pPr>
      <w:r>
        <w:rPr>
          <w:bCs/>
          <w:b/>
        </w:rPr>
        <w:t xml:space="preserve">Document ID:</w:t>
      </w:r>
      <w:r>
        <w:t xml:space="preserve"> </w:t>
      </w:r>
      <w:r>
        <w:t xml:space="preserve">NYC-CE-EXP-2023-004</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New York City</w:t>
      </w:r>
      <w:r>
        <w:br/>
      </w:r>
      <w:r>
        <w:rPr>
          <w:bCs/>
          <w:b/>
        </w:rPr>
        <w:t xml:space="preserve">Discipline:</w:t>
      </w:r>
      <w:r>
        <w:t xml:space="preserve"> </w:t>
      </w:r>
      <w:r>
        <w:t xml:space="preserve">Civil Engineering</w:t>
      </w:r>
      <w:r>
        <w:br/>
      </w:r>
      <w:r>
        <w:rPr>
          <w:bCs/>
          <w:b/>
        </w:rPr>
        <w:t xml:space="preserve">Classification:</w:t>
      </w:r>
      <w:r>
        <w:t xml:space="preserve"> </w:t>
      </w:r>
      <w:r>
        <w:t xml:space="preserve">Internal / Restricted</w:t>
      </w:r>
    </w:p>
    <w:bookmarkStart w:id="29" w:name="Xfa889fb5b40dfcd2f231c3f9203251d336a1c84"/>
    <w:p>
      <w:pPr>
        <w:pStyle w:val="Heading1"/>
      </w:pPr>
      <w:r>
        <w:t xml:space="preserve">Experiment Protocol: Structural Integrity Assessment of High-Density Urban Infrastructure</w:t>
      </w:r>
    </w:p>
    <w:p>
      <w:pPr>
        <w:pStyle w:val="FirstParagraph"/>
      </w:pPr>
      <w:r>
        <w:rPr>
          <w:bCs/>
          <w:b/>
        </w:rPr>
        <w:t xml:space="preserve">Subject:</w:t>
      </w:r>
      <w:r>
        <w:t xml:space="preserve"> </w:t>
      </w:r>
      <w:r>
        <w:t xml:space="preserve">Non-Destructive Evaluation (NDE) of Reinforced Concrete Load-Bearing Elements in Historic and Modern High-Rise Structures within the Five Boroughs.</w:t>
      </w:r>
    </w:p>
    <w:bookmarkStart w:id="20" w:name="introduction-and-objective"/>
    <w:p>
      <w:pPr>
        <w:pStyle w:val="Heading2"/>
      </w:pPr>
      <w:r>
        <w:t xml:space="preserve">1.0 Introduction and Objective</w:t>
      </w:r>
    </w:p>
    <w:p>
      <w:pPr>
        <w:pStyle w:val="FirstParagraph"/>
      </w:pPr>
      <w:r>
        <w:t xml:space="preserve">This Experiment Protocol outlines the standardized procedures for Civil Engineers operating within the jurisdiction of the United States, specifically New York City (NYC), to conduct rigorous structural assessments. The unique geological, environmental, and regulatory landscape of New York City necessitates a specialized approach to civil engineering experimentation. The primary objective of this protocol is to evaluate the long-term durability and load-bearing capacity of reinforced concrete structures subjected to the specific stressors found in the NYC metropolitan area, including high soil salinity, freeze-thaw cycles, and extreme vertical loading.</w:t>
      </w:r>
    </w:p>
    <w:p>
      <w:pPr>
        <w:pStyle w:val="BodyText"/>
      </w:pPr>
      <w:r>
        <w:t xml:space="preserve">The data gathered from this experiment will contribute to the ongoing maintenance of the city's critical infrastructure, ensuring compliance with the New York City Building Code (NYCBC) and the standards set forth by the American Society of Civil Engineers (ASCE).</w:t>
      </w:r>
    </w:p>
    <w:bookmarkEnd w:id="20"/>
    <w:bookmarkStart w:id="21" w:name="scope-and-regulatory-compliance"/>
    <w:p>
      <w:pPr>
        <w:pStyle w:val="Heading2"/>
      </w:pPr>
      <w:r>
        <w:t xml:space="preserve">2.0 Scope and Regulatory Compliance</w:t>
      </w:r>
    </w:p>
    <w:p>
      <w:pPr>
        <w:pStyle w:val="FirstParagraph"/>
      </w:pPr>
      <w:r>
        <w:t xml:space="preserve">This protocol applies to all Civil Engineers, structural testing firms, and municipal inspectors authorized by the New York City Department of Buildings (DOB). The experiment must adhere strictly to the following regulatory frameworks:</w:t>
      </w:r>
    </w:p>
    <w:p>
      <w:pPr>
        <w:numPr>
          <w:ilvl w:val="0"/>
          <w:numId w:val="1001"/>
        </w:numPr>
        <w:pStyle w:val="Compact"/>
      </w:pPr>
      <w:r>
        <w:rPr>
          <w:bCs/>
          <w:b/>
        </w:rPr>
        <w:t xml:space="preserve">New York City Building Code (NYCBC):</w:t>
      </w:r>
      <w:r>
        <w:t xml:space="preserve"> </w:t>
      </w:r>
      <w:r>
        <w:t xml:space="preserve">Specifically Chapter 17 (Structural Tests and Special Inspections).</w:t>
      </w:r>
    </w:p>
    <w:p>
      <w:pPr>
        <w:numPr>
          <w:ilvl w:val="0"/>
          <w:numId w:val="1001"/>
        </w:numPr>
        <w:pStyle w:val="Compact"/>
      </w:pPr>
      <w:r>
        <w:rPr>
          <w:bCs/>
          <w:b/>
        </w:rPr>
        <w:t xml:space="preserve">New York City Environmental Control Code:</w:t>
      </w:r>
      <w:r>
        <w:t xml:space="preserve"> </w:t>
      </w:r>
      <w:r>
        <w:t xml:space="preserve">Regarding noise, vibration, and dust control during testing.</w:t>
      </w:r>
    </w:p>
    <w:p>
      <w:pPr>
        <w:numPr>
          <w:ilvl w:val="0"/>
          <w:numId w:val="1001"/>
        </w:numPr>
        <w:pStyle w:val="Compact"/>
      </w:pPr>
      <w:r>
        <w:rPr>
          <w:bCs/>
          <w:b/>
        </w:rPr>
        <w:t xml:space="preserve">OSHA Standards:</w:t>
      </w:r>
      <w:r>
        <w:t xml:space="preserve"> </w:t>
      </w:r>
      <w:r>
        <w:t xml:space="preserve">Occupational Safety and Health Administration regulations for construction and testing sites.</w:t>
      </w:r>
    </w:p>
    <w:p>
      <w:pPr>
        <w:numPr>
          <w:ilvl w:val="0"/>
          <w:numId w:val="1001"/>
        </w:numPr>
        <w:pStyle w:val="Compact"/>
      </w:pPr>
      <w:r>
        <w:rPr>
          <w:bCs/>
          <w:b/>
        </w:rPr>
        <w:t xml:space="preserve">ASTM Standards:</w:t>
      </w:r>
      <w:r>
        <w:t xml:space="preserve"> </w:t>
      </w:r>
      <w:r>
        <w:t xml:space="preserve">Relevant American Society for Testing and Materials standards for concrete and steel testing.</w:t>
      </w:r>
    </w:p>
    <w:p>
      <w:pPr>
        <w:pStyle w:val="FirstParagraph"/>
      </w:pPr>
      <w:r>
        <w:t xml:space="preserve">Any deviation from this protocol requires written approval from the NYC Department of Buildings and the project's lead Professional Engineer (PE) licensed in the State of New York.</w:t>
      </w:r>
    </w:p>
    <w:bookmarkEnd w:id="21"/>
    <w:bookmarkStart w:id="25" w:name="experimental-methodology"/>
    <w:p>
      <w:pPr>
        <w:pStyle w:val="Heading2"/>
      </w:pPr>
      <w:r>
        <w:t xml:space="preserve">3.0 Experimental Methodology</w:t>
      </w:r>
    </w:p>
    <w:p>
      <w:pPr>
        <w:pStyle w:val="FirstParagraph"/>
      </w:pPr>
      <w:r>
        <w:t xml:space="preserve">The experiment utilizes a multi-phase Non-Destructive Evaluation (NDE) approach to minimize disruption to the dense urban environment of New York City. The methodology is divided into three distinct phases.</w:t>
      </w:r>
    </w:p>
    <w:bookmarkStart w:id="22" w:name="phase-i-site-preparation-and-permitting"/>
    <w:p>
      <w:pPr>
        <w:pStyle w:val="Heading3"/>
      </w:pPr>
      <w:r>
        <w:t xml:space="preserve">3.1 Phase I: Site Preparation and Permitting</w:t>
      </w:r>
    </w:p>
    <w:p>
      <w:pPr>
        <w:pStyle w:val="FirstParagraph"/>
      </w:pPr>
      <w:r>
        <w:t xml:space="preserve">Before any physical testing commences, the Civil Engineer must secure all necessary permits from the NYC DOB. This includes a Field Inspection Request (FIR) and specific permits for sidewalk sheds or scaffolding if exterior testing is required. The site must be prepared to ensure pedestrian safety, a critical concern in high-traffic areas like Manhattan or Brooklyn. Access routes for heavy testing equipment must be coordinated with the New York City Department of Transportation (DOT) to avoid traffic congestion.</w:t>
      </w:r>
    </w:p>
    <w:bookmarkEnd w:id="22"/>
    <w:bookmarkStart w:id="23" w:name="X662595b0199fe16ae6ef18de4e80fd89ec2e256"/>
    <w:p>
      <w:pPr>
        <w:pStyle w:val="Heading3"/>
      </w:pPr>
      <w:r>
        <w:t xml:space="preserve">3.2 Phase II: Non-Destructive Testing Procedures</w:t>
      </w:r>
    </w:p>
    <w:p>
      <w:pPr>
        <w:pStyle w:val="FirstParagraph"/>
      </w:pPr>
      <w:r>
        <w:t xml:space="preserve">The core of the experiment involves the application of advanced NDE techniques. The following methods are mandated:</w:t>
      </w:r>
    </w:p>
    <w:p>
      <w:pPr>
        <w:numPr>
          <w:ilvl w:val="0"/>
          <w:numId w:val="1002"/>
        </w:numPr>
        <w:pStyle w:val="Compact"/>
      </w:pPr>
      <w:r>
        <w:rPr>
          <w:bCs/>
          <w:b/>
        </w:rPr>
        <w:t xml:space="preserve">Ultrasonic Pulse Velocity (UPV) Testing:</w:t>
      </w:r>
      <w:r>
        <w:t xml:space="preserve"> </w:t>
      </w:r>
      <w:r>
        <w:t xml:space="preserve">To assess the homogeneity and quality of the concrete. Sensors will be placed on accessible structural columns and beams. This method is crucial for detecting internal voids or cracks that may have formed due to settlement or seismic activity.</w:t>
      </w:r>
    </w:p>
    <w:p>
      <w:pPr>
        <w:numPr>
          <w:ilvl w:val="0"/>
          <w:numId w:val="1002"/>
        </w:numPr>
        <w:pStyle w:val="Compact"/>
      </w:pPr>
      <w:r>
        <w:rPr>
          <w:bCs/>
          <w:b/>
        </w:rPr>
        <w:t xml:space="preserve">Rebound Hammer Testing:</w:t>
      </w:r>
      <w:r>
        <w:t xml:space="preserve"> </w:t>
      </w:r>
      <w:r>
        <w:t xml:space="preserve">To estimate the surface hardness and compressive strength of the concrete. This is particularly important for older structures in neighborhoods like the Lower East Side or Harlem, where construction materials may differ from modern standards.</w:t>
      </w:r>
    </w:p>
    <w:p>
      <w:pPr>
        <w:numPr>
          <w:ilvl w:val="0"/>
          <w:numId w:val="1002"/>
        </w:numPr>
        <w:pStyle w:val="Compact"/>
      </w:pPr>
      <w:r>
        <w:rPr>
          <w:bCs/>
          <w:b/>
        </w:rPr>
        <w:t xml:space="preserve">Ground Penetrating Radar (GPR):</w:t>
      </w:r>
      <w:r>
        <w:t xml:space="preserve"> </w:t>
      </w:r>
      <w:r>
        <w:t xml:space="preserve">To map the location and depth of reinforcing steel (rebar) and post-tensioning cables. This ensures that any subsequent coring or drilling does not compromise the structural integrity of the element.</w:t>
      </w:r>
    </w:p>
    <w:p>
      <w:pPr>
        <w:numPr>
          <w:ilvl w:val="0"/>
          <w:numId w:val="1002"/>
        </w:numPr>
        <w:pStyle w:val="Compact"/>
      </w:pPr>
      <w:r>
        <w:rPr>
          <w:bCs/>
          <w:b/>
        </w:rPr>
        <w:t xml:space="preserve">Half-Cell Potential Mapping:</w:t>
      </w:r>
      <w:r>
        <w:t xml:space="preserve"> </w:t>
      </w:r>
      <w:r>
        <w:t xml:space="preserve">To evaluate the risk of corrosion in the reinforcing steel. Given the use of de-icing salts on NYC streets and the proximity of many structures to the Atlantic Ocean and Hudson River, chloride-induced corrosion is a primary concern.</w:t>
      </w:r>
    </w:p>
    <w:bookmarkEnd w:id="23"/>
    <w:bookmarkStart w:id="24" w:name="phase-iii-data-analysis-and-reporting"/>
    <w:p>
      <w:pPr>
        <w:pStyle w:val="Heading3"/>
      </w:pPr>
      <w:r>
        <w:t xml:space="preserve">3.3 Phase III: Data Analysis and Reporting</w:t>
      </w:r>
    </w:p>
    <w:p>
      <w:pPr>
        <w:pStyle w:val="FirstParagraph"/>
      </w:pPr>
      <w:r>
        <w:t xml:space="preserve">All data collected during Phase II must be analyzed using industry-standard software. The Civil Engineer must correlate the NDE results with the original construction documents and any previous inspection reports. If the data indicates a significant reduction in structural capacity, a limited destructive testing phase (such as concrete coring) may be authorized, subject to additional DOB approval.</w:t>
      </w:r>
    </w:p>
    <w:bookmarkEnd w:id="24"/>
    <w:bookmarkEnd w:id="25"/>
    <w:bookmarkStart w:id="26" w:name="safety-and-risk-management"/>
    <w:p>
      <w:pPr>
        <w:pStyle w:val="Heading2"/>
      </w:pPr>
      <w:r>
        <w:t xml:space="preserve">4.0 Safety and Risk Management</w:t>
      </w:r>
    </w:p>
    <w:p>
      <w:pPr>
        <w:pStyle w:val="FirstParagraph"/>
      </w:pPr>
      <w:r>
        <w:rPr>
          <w:bCs/>
          <w:b/>
        </w:rPr>
        <w:t xml:space="preserve">WARNING:</w:t>
      </w:r>
      <w:r>
        <w:t xml:space="preserve"> </w:t>
      </w:r>
      <w:r>
        <w:t xml:space="preserve">Working at heights and in confined spaces is common in New York City civil engineering projects. All personnel must be equipped with appropriate Personal Protective Equipment (PPE), including hard hats, high-visibility vests, safety glasses, and fall protection gear where necessary.</w:t>
      </w:r>
    </w:p>
    <w:p>
      <w:pPr>
        <w:pStyle w:val="BodyText"/>
      </w:pPr>
      <w:r>
        <w:t xml:space="preserve">The experiment protocol mandates a comprehensive Job Hazard Analysis (JHA) prior to commencement. Specific risks associated with the NYC environment, such as overhead power lines, subway vibrations, and limited emergency access, must be mitigated. A designated Safety Officer must be present on-site at all times during testing operations.</w:t>
      </w:r>
    </w:p>
    <w:bookmarkEnd w:id="26"/>
    <w:bookmarkStart w:id="27" w:name="environmental-considerations"/>
    <w:p>
      <w:pPr>
        <w:pStyle w:val="Heading2"/>
      </w:pPr>
      <w:r>
        <w:t xml:space="preserve">5.0 Environmental Considerations</w:t>
      </w:r>
    </w:p>
    <w:p>
      <w:pPr>
        <w:pStyle w:val="FirstParagraph"/>
      </w:pPr>
      <w:r>
        <w:t xml:space="preserve">New York City has stringent environmental regulations. The experiment must minimize noise pollution, especially in residential areas. Testing equipment should be operated within the hours permitted by the NYC Noise Control Code. Dust generation from any surface preparation must be controlled using water misting or vacuum systems to comply with local air quality standards.</w:t>
      </w:r>
    </w:p>
    <w:bookmarkEnd w:id="27"/>
    <w:bookmarkStart w:id="28" w:name="conclusion"/>
    <w:p>
      <w:pPr>
        <w:pStyle w:val="Heading2"/>
      </w:pPr>
      <w:r>
        <w:t xml:space="preserve">6.0 Conclusion</w:t>
      </w:r>
    </w:p>
    <w:p>
      <w:pPr>
        <w:pStyle w:val="FirstParagraph"/>
      </w:pPr>
      <w:r>
        <w:t xml:space="preserve">This Experiment Protocol provides a robust framework for Civil Engineers to conduct structural integrity assessments in New York City. By adhering to these procedures, engineers can ensure the safety and longevity of the city's infrastructure while complying with all local, state, and federal regulations. The findings from this experiment will be instrumental in informing future maintenance strategies and policy decisions regarding urban infrastructure in one of the world's most complex metropolitan environments.</w:t>
      </w:r>
    </w:p>
    <w:p>
      <w:pPr>
        <w:pStyle w:val="BodyText"/>
      </w:pPr>
      <w:r>
        <w:rPr>
          <w:bCs/>
          <w:b/>
        </w:rPr>
        <w:t xml:space="preserve">Prepared By:</w:t>
      </w:r>
      <w:r>
        <w:br/>
      </w:r>
    </w:p>
    <w:p>
      <w:pPr>
        <w:pStyle w:val="BodyText"/>
      </w:pPr>
      <w:r>
        <w:t xml:space="preserve">Lead Civil Engineer</w:t>
      </w:r>
    </w:p>
    <w:p>
      <w:pPr>
        <w:pStyle w:val="BodyText"/>
      </w:pPr>
      <w:r>
        <w:rPr>
          <w:bCs/>
          <w:b/>
        </w:rPr>
        <w:t xml:space="preserve">Approved By:</w:t>
      </w:r>
      <w:r>
        <w:br/>
      </w:r>
    </w:p>
    <w:p>
      <w:pPr>
        <w:pStyle w:val="BodyText"/>
      </w:pPr>
      <w:r>
        <w:t xml:space="preserve">NYC Department of Buildings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of High-Density Urban Infrastructure</dc:title>
  <dc:creator/>
  <dc:language>en</dc:language>
  <cp:keywords/>
  <dcterms:created xsi:type="dcterms:W3CDTF">2026-10-10T04:47:09Z</dcterms:created>
  <dcterms:modified xsi:type="dcterms:W3CDTF">2026-10-10T04:47:09Z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