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Computer</w:t>
      </w:r>
      <w:r>
        <w:t xml:space="preserve"> </w:t>
      </w:r>
      <w:r>
        <w:t xml:space="preserve">Engineer</w:t>
      </w:r>
      <w:r>
        <w:t xml:space="preserve"> </w:t>
      </w:r>
      <w:r>
        <w:t xml:space="preserve">Field</w:t>
      </w:r>
      <w:r>
        <w:t xml:space="preserve"> </w:t>
      </w:r>
      <w:r>
        <w:t xml:space="preserve">Study</w:t>
      </w:r>
      <w:r>
        <w:t xml:space="preserve"> </w:t>
      </w:r>
      <w:r>
        <w:t xml:space="preserve">-</w:t>
      </w:r>
      <w:r>
        <w:t xml:space="preserve"> </w:t>
      </w:r>
      <w:r>
        <w:t xml:space="preserve">Melbourne,</w:t>
      </w:r>
      <w:r>
        <w:t xml:space="preserve"> </w:t>
      </w:r>
      <w:r>
        <w:t xml:space="preserve">Australia</w:t>
      </w:r>
    </w:p>
    <w:bookmarkStart w:id="20" w:name="Xf4412068285c296b0e09cdfc9dca3ac779d196f"/>
    <w:p>
      <w:pPr>
        <w:pStyle w:val="Heading1"/>
      </w:pPr>
      <w:r>
        <w:t xml:space="preserve">Experiment Protocol: Computer Engineer Field Study</w:t>
      </w:r>
    </w:p>
    <w:p>
      <w:pPr>
        <w:pStyle w:val="FirstParagraph"/>
      </w:pPr>
      <w:r>
        <w:rPr>
          <w:bCs/>
          <w:b/>
        </w:rPr>
        <w:t xml:space="preserve">Location:</w:t>
      </w:r>
      <w:r>
        <w:t xml:space="preserve"> </w:t>
      </w:r>
      <w:r>
        <w:t xml:space="preserve">Melbourne, Australia</w:t>
      </w:r>
    </w:p>
    <w:p>
      <w:pPr>
        <w:pStyle w:val="BodyText"/>
      </w:pPr>
      <w:r>
        <w:rPr>
          <w:bCs/>
          <w:b/>
        </w:rPr>
        <w:t xml:space="preserve">Target Profession:</w:t>
      </w:r>
      <w:r>
        <w:t xml:space="preserve"> </w:t>
      </w:r>
      <w:r>
        <w:t xml:space="preserve">Computer Engineer</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conducting a comprehensive field study focused on the role, responsibilities, and working conditions of a Computer Engineer within the specific context of Australia Melbourne. Melbourne is recognized as a major hub for technology and innovation in Australia, hosting numerous startups, research institutions, and multinational corporations. The primary objective of this experiment is to gather empirical data regarding the daily tasks, technical challenges, and professional environment experienced by Computer Engineers in this region.</w:t>
      </w:r>
    </w:p>
    <w:p>
      <w:pPr>
        <w:pStyle w:val="BodyText"/>
      </w:pPr>
      <w:r>
        <w:t xml:space="preserve">The study aims to bridge the gap between theoretical computer engineering education and practical industry application in Melbourne. By adhering to this protocol, researchers will ensure that the data collected is accurate, representative, and ethically sound, providing valuable insights into the local tech ecosystem.</w:t>
      </w:r>
    </w:p>
    <w:bookmarkEnd w:id="21"/>
    <w:bookmarkStart w:id="24" w:name="scope-and-definitions"/>
    <w:p>
      <w:pPr>
        <w:pStyle w:val="Heading2"/>
      </w:pPr>
      <w:r>
        <w:t xml:space="preserve">2. Scope and Definitions</w:t>
      </w:r>
    </w:p>
    <w:bookmarkStart w:id="22" w:name="scope"/>
    <w:p>
      <w:pPr>
        <w:pStyle w:val="Heading3"/>
      </w:pPr>
      <w:r>
        <w:t xml:space="preserve">2.1 Scope</w:t>
      </w:r>
    </w:p>
    <w:p>
      <w:pPr>
        <w:pStyle w:val="FirstParagraph"/>
      </w:pPr>
      <w:r>
        <w:t xml:space="preserve">The scope of this experiment is limited to Computer Engineers employed in Melbourne, Australia. This includes professionals working in software development, hardware design, network architecture, and embedded systems. The study will cover both entry-level and senior positions to provide a holistic view of the profession.</w:t>
      </w:r>
    </w:p>
    <w:bookmarkEnd w:id="22"/>
    <w:bookmarkStart w:id="23" w:name="definitions"/>
    <w:p>
      <w:pPr>
        <w:pStyle w:val="Heading3"/>
      </w:pPr>
      <w:r>
        <w:t xml:space="preserve">2.2 Definitions</w:t>
      </w:r>
    </w:p>
    <w:p>
      <w:pPr>
        <w:numPr>
          <w:ilvl w:val="0"/>
          <w:numId w:val="1001"/>
        </w:numPr>
        <w:pStyle w:val="Compact"/>
      </w:pPr>
      <w:r>
        <w:rPr>
          <w:bCs/>
          <w:b/>
        </w:rPr>
        <w:t xml:space="preserve">Computer Engineer:</w:t>
      </w:r>
      <w:r>
        <w:t xml:space="preserve"> </w:t>
      </w:r>
      <w:r>
        <w:t xml:space="preserve">A professional who combines knowledge of electrical engineering and computer science to design and develop computer hardware and software.</w:t>
      </w:r>
    </w:p>
    <w:p>
      <w:pPr>
        <w:numPr>
          <w:ilvl w:val="0"/>
          <w:numId w:val="1001"/>
        </w:numPr>
        <w:pStyle w:val="Compact"/>
      </w:pPr>
      <w:r>
        <w:rPr>
          <w:bCs/>
          <w:b/>
        </w:rPr>
        <w:t xml:space="preserve">Melbourne Tech Hub:</w:t>
      </w:r>
      <w:r>
        <w:t xml:space="preserve"> </w:t>
      </w:r>
      <w:r>
        <w:t xml:space="preserve">Refers to key areas in Melbourne such as the Melbourne Central Business District (CBD), Southbank, and the University of Melbourne precinct, known for high concentrations of tech firms.</w:t>
      </w:r>
    </w:p>
    <w:p>
      <w:pPr>
        <w:numPr>
          <w:ilvl w:val="0"/>
          <w:numId w:val="1001"/>
        </w:numPr>
        <w:pStyle w:val="Compact"/>
      </w:pPr>
      <w:r>
        <w:rPr>
          <w:bCs/>
          <w:b/>
        </w:rPr>
        <w:t xml:space="preserve">Experiment Protocol:</w:t>
      </w:r>
      <w:r>
        <w:t xml:space="preserve"> </w:t>
      </w:r>
      <w:r>
        <w:t xml:space="preserve">A detailed document describing the procedures and methods used in this study to ensure consistency and reliability.</w:t>
      </w:r>
    </w:p>
    <w:bookmarkEnd w:id="23"/>
    <w:bookmarkEnd w:id="24"/>
    <w:bookmarkStart w:id="27" w:name="methodology"/>
    <w:p>
      <w:pPr>
        <w:pStyle w:val="Heading2"/>
      </w:pPr>
      <w:r>
        <w:t xml:space="preserve">3. Methodology</w:t>
      </w:r>
    </w:p>
    <w:bookmarkStart w:id="25" w:name="participant-selection"/>
    <w:p>
      <w:pPr>
        <w:pStyle w:val="Heading3"/>
      </w:pPr>
      <w:r>
        <w:t xml:space="preserve">3.1 Participant Selection</w:t>
      </w:r>
    </w:p>
    <w:p>
      <w:pPr>
        <w:pStyle w:val="FirstParagraph"/>
      </w:pPr>
      <w:r>
        <w:t xml:space="preserve">Participants will be selected through stratified random sampling to ensure diversity in experience levels and specializations. Recruitment will be conducted via professional networks, local tech meetups in Melbourne, and partnerships with Australian universities. Inclusion criteria require participants to be currently employed as Computer Engineers in Melbourne for at least six months.</w:t>
      </w:r>
    </w:p>
    <w:bookmarkEnd w:id="25"/>
    <w:bookmarkStart w:id="26" w:name="data-collection-methods"/>
    <w:p>
      <w:pPr>
        <w:pStyle w:val="Heading3"/>
      </w:pPr>
      <w:r>
        <w:t xml:space="preserve">3.2 Data Collection Methods</w:t>
      </w:r>
    </w:p>
    <w:p>
      <w:pPr>
        <w:pStyle w:val="FirstParagraph"/>
      </w:pPr>
      <w:r>
        <w:t xml:space="preserve">Data will be collected using a mixed-methods approach:</w:t>
      </w:r>
    </w:p>
    <w:p>
      <w:pPr>
        <w:numPr>
          <w:ilvl w:val="0"/>
          <w:numId w:val="1002"/>
        </w:numPr>
        <w:pStyle w:val="Compact"/>
      </w:pPr>
      <w:r>
        <w:rPr>
          <w:bCs/>
          <w:b/>
        </w:rPr>
        <w:t xml:space="preserve">Surveys:</w:t>
      </w:r>
      <w:r>
        <w:t xml:space="preserve"> </w:t>
      </w:r>
      <w:r>
        <w:t xml:space="preserve">Structured questionnaires will be distributed to gather quantitative data on work hours, salary ranges, and job satisfaction.</w:t>
      </w:r>
    </w:p>
    <w:p>
      <w:pPr>
        <w:numPr>
          <w:ilvl w:val="0"/>
          <w:numId w:val="1002"/>
        </w:numPr>
        <w:pStyle w:val="Compact"/>
      </w:pPr>
      <w:r>
        <w:rPr>
          <w:bCs/>
          <w:b/>
        </w:rPr>
        <w:t xml:space="preserve">Interviews:</w:t>
      </w:r>
      <w:r>
        <w:t xml:space="preserve"> </w:t>
      </w:r>
      <w:r>
        <w:t xml:space="preserve">Semi-structured interviews will be conducted to explore qualitative aspects such as career progression, technical challenges, and workplace culture.</w:t>
      </w:r>
    </w:p>
    <w:p>
      <w:pPr>
        <w:numPr>
          <w:ilvl w:val="0"/>
          <w:numId w:val="1002"/>
        </w:numPr>
        <w:pStyle w:val="Compact"/>
      </w:pPr>
      <w:r>
        <w:rPr>
          <w:bCs/>
          <w:b/>
        </w:rPr>
        <w:t xml:space="preserve">Observation:</w:t>
      </w:r>
      <w:r>
        <w:t xml:space="preserve"> </w:t>
      </w:r>
      <w:r>
        <w:t xml:space="preserve">With consent, researchers will observe work environments in selected Melbourne offices to understand the physical and digital tools used by Computer Engineers.</w:t>
      </w:r>
    </w:p>
    <w:bookmarkEnd w:id="26"/>
    <w:bookmarkEnd w:id="27"/>
    <w:bookmarkStart w:id="28" w:name="ethical-considerations"/>
    <w:p>
      <w:pPr>
        <w:pStyle w:val="Heading2"/>
      </w:pPr>
      <w:r>
        <w:t xml:space="preserve">4. Ethical Considerations</w:t>
      </w:r>
    </w:p>
    <w:p>
      <w:pPr>
        <w:pStyle w:val="FirstParagraph"/>
      </w:pPr>
      <w:r>
        <w:t xml:space="preserve">This experiment protocol strictly adheres to the ethical guidelines set by the National Health and Medical Research Council (NHMRC) of Australia. Informed consent will be obtained from all participants prior to data collection. Participants will be informed of their right to withdraw from the study at any time without penalty. Confidentiality and anonymity will be maintained throughout the study, with all data stored securely in compliance with the Privacy Act 1988 (Cth).</w:t>
      </w:r>
    </w:p>
    <w:p>
      <w:pPr>
        <w:pStyle w:val="BodyText"/>
      </w:pPr>
      <w:r>
        <w:rPr>
          <w:bCs/>
          <w:b/>
        </w:rPr>
        <w:t xml:space="preserve">Note:</w:t>
      </w:r>
      <w:r>
        <w:t xml:space="preserve"> </w:t>
      </w:r>
      <w:r>
        <w:t xml:space="preserve">Special attention will be given to cultural diversity, as Melbourne is one of the most multicultural cities in the world. Researchers will ensure that the study is inclusive and respectful of all backgrounds.</w:t>
      </w:r>
    </w:p>
    <w:bookmarkEnd w:id="28"/>
    <w:bookmarkStart w:id="32" w:name="procedures"/>
    <w:p>
      <w:pPr>
        <w:pStyle w:val="Heading2"/>
      </w:pPr>
      <w:r>
        <w:t xml:space="preserve">5. Procedures</w:t>
      </w:r>
    </w:p>
    <w:bookmarkStart w:id="29" w:name="preparation-phase"/>
    <w:p>
      <w:pPr>
        <w:pStyle w:val="Heading3"/>
      </w:pPr>
      <w:r>
        <w:t xml:space="preserve">5.1 Preparation Phase</w:t>
      </w:r>
    </w:p>
    <w:p>
      <w:pPr>
        <w:pStyle w:val="FirstParagraph"/>
      </w:pPr>
      <w:r>
        <w:t xml:space="preserve">Researchers will finalize the survey instruments and interview guides. Training will be provided to ensure consistency in data collection. Permissions will be sought from relevant organizations in Melbourne to conduct observations.</w:t>
      </w:r>
    </w:p>
    <w:bookmarkEnd w:id="29"/>
    <w:bookmarkStart w:id="30" w:name="implementation-phase"/>
    <w:p>
      <w:pPr>
        <w:pStyle w:val="Heading3"/>
      </w:pPr>
      <w:r>
        <w:t xml:space="preserve">5.2 Implementation Phase</w:t>
      </w:r>
    </w:p>
    <w:p>
      <w:pPr>
        <w:pStyle w:val="FirstParagraph"/>
      </w:pPr>
      <w:r>
        <w:t xml:space="preserve">Data collection will commence over a period of three months. Surveys will be distributed electronically, while interviews and observations will be scheduled at the convenience of the participants. Researchers will maintain detailed logs of all activities to ensure transparency and accountability.</w:t>
      </w:r>
    </w:p>
    <w:bookmarkEnd w:id="30"/>
    <w:bookmarkStart w:id="31" w:name="analysis-phase"/>
    <w:p>
      <w:pPr>
        <w:pStyle w:val="Heading3"/>
      </w:pPr>
      <w:r>
        <w:t xml:space="preserve">5.3 Analysis Phase</w:t>
      </w:r>
    </w:p>
    <w:p>
      <w:pPr>
        <w:pStyle w:val="FirstParagraph"/>
      </w:pPr>
      <w:r>
        <w:t xml:space="preserve">Quantitative data will be analyzed using statistical software to identify trends and patterns. Qualitative data will be coded and thematically analyzed to extract key insights. The results will be triangulated to enhance the validity of the findings.</w:t>
      </w:r>
    </w:p>
    <w:bookmarkEnd w:id="31"/>
    <w:bookmarkEnd w:id="32"/>
    <w:bookmarkStart w:id="33" w:name="expected-outcomes"/>
    <w:p>
      <w:pPr>
        <w:pStyle w:val="Heading2"/>
      </w:pPr>
      <w:r>
        <w:t xml:space="preserve">6. Expected Outcomes</w:t>
      </w:r>
    </w:p>
    <w:p>
      <w:pPr>
        <w:pStyle w:val="FirstParagraph"/>
      </w:pPr>
      <w:r>
        <w:t xml:space="preserve">This experiment protocol anticipates several key outcomes:</w:t>
      </w:r>
    </w:p>
    <w:p>
      <w:pPr>
        <w:numPr>
          <w:ilvl w:val="0"/>
          <w:numId w:val="1003"/>
        </w:numPr>
        <w:pStyle w:val="Compact"/>
      </w:pPr>
      <w:r>
        <w:t xml:space="preserve">A detailed profile of the Computer Engineer role in Melbourne, including common tasks and required skills.</w:t>
      </w:r>
    </w:p>
    <w:p>
      <w:pPr>
        <w:numPr>
          <w:ilvl w:val="0"/>
          <w:numId w:val="1003"/>
        </w:numPr>
        <w:pStyle w:val="Compact"/>
      </w:pPr>
      <w:r>
        <w:t xml:space="preserve">Insights into the challenges faced by Computer Engineers in the Australian market, such as skill shortages or regulatory hurdles.</w:t>
      </w:r>
    </w:p>
    <w:p>
      <w:pPr>
        <w:numPr>
          <w:ilvl w:val="0"/>
          <w:numId w:val="1003"/>
        </w:numPr>
        <w:pStyle w:val="Compact"/>
      </w:pPr>
      <w:r>
        <w:t xml:space="preserve">Recommendations for educational institutions and employers to better align training and hiring practices with industry needs.</w:t>
      </w:r>
    </w:p>
    <w:bookmarkEnd w:id="33"/>
    <w:bookmarkStart w:id="34" w:name="conclusion"/>
    <w:p>
      <w:pPr>
        <w:pStyle w:val="Heading2"/>
      </w:pPr>
      <w:r>
        <w:t xml:space="preserve">7. Conclusion</w:t>
      </w:r>
    </w:p>
    <w:p>
      <w:pPr>
        <w:pStyle w:val="FirstParagraph"/>
      </w:pPr>
      <w:r>
        <w:t xml:space="preserve">This Experiment Protocol provides a robust framework for studying the Computer Engineer profession in Australia Melbourne. By following these guidelines, researchers will generate valuable data that can inform policy, education, and industry practices. The study underscores the importance of understanding the local context in which Computer Engineers operate, contributing to the broader goal of fostering a thriving tech ecosystem in Melbourne.</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Computer Engineer Field Study - Melbourne, Australia</dc:title>
  <dc:creator/>
  <dc:language>en</dc:language>
  <cp:keywords/>
  <dcterms:created xsi:type="dcterms:W3CDTF">2026-10-10T00:24:06Z</dcterms:created>
  <dcterms:modified xsi:type="dcterms:W3CDTF">2026-10-10T00:24:06Z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