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64ea4b1d20df7de305de2675b49542bb87aa5ed"/>
    <w:p>
      <w:pPr>
        <w:pStyle w:val="Heading1"/>
      </w:pPr>
      <w:r>
        <w:t xml:space="preserve">Experiment Protocol: Computer Engineer in Brazil Brasília</w:t>
      </w:r>
    </w:p>
    <w:p>
      <w:pPr>
        <w:pStyle w:val="FirstParagraph"/>
      </w:pPr>
      <w:r>
        <w:rPr>
          <w:bCs/>
          <w:b/>
        </w:rPr>
        <w:t xml:space="preserve">Document ID:</w:t>
      </w:r>
      <w:r>
        <w:t xml:space="preserve"> </w:t>
      </w:r>
      <w:r>
        <w:t xml:space="preserve">EP-CE-BRB-2024-001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Computer Engineer</w:t>
      </w:r>
    </w:p>
    <w:bookmarkEnd w:id="20"/>
    <w:p>
      <w:pPr>
        <w:pStyle w:val="BodyText"/>
      </w:pPr>
      <w:r>
        <w:t xml:space="preserve">1. Introduction and Objective</w:t>
      </w:r>
    </w:p>
    <w:p>
      <w:pPr>
        <w:pStyle w:val="BodyText"/>
      </w:pPr>
      <w:r>
        <w:t xml:space="preserve">This Experiment Protocol outlines the methodology, procedures, and evaluation criteria for assessing the performance, adaptability, and technical proficiency of a Computer Engineer operating within the unique socio-technical environment of Brazil Brasília. The primary objective is to evaluate how a Computer Engineer integrates advanced computational solutions into the infrastructure of a planned capital city known for its government institutions, technological hubs, and specific regulatory frameworks.</w:t>
      </w:r>
    </w:p>
    <w:p>
      <w:pPr>
        <w:pStyle w:val="BodyText"/>
      </w:pPr>
      <w:r>
        <w:t xml:space="preserve">Brasília presents a distinct landscape for technological experimentation due to its concentration of federal agencies, universities, and emerging tech startups. This protocol aims to measure the Computer Engineer’s ability to navigate local regulations, optimize systems for regional needs, and contribute to digital transformation initiatives in public and private sectors.</w:t>
      </w:r>
    </w:p>
    <w:p>
      <w:pPr>
        <w:pStyle w:val="BodyText"/>
      </w:pPr>
      <w:r>
        <w:t xml:space="preserve">2. Scope and Context</w:t>
      </w:r>
    </w:p>
    <w:p>
      <w:pPr>
        <w:pStyle w:val="BodyText"/>
      </w:pPr>
      <w:r>
        <w:t xml:space="preserve">The scope of this experiment encompasses the following areas relevant to a Computer Engineer in Brazil Brasília:</w:t>
      </w:r>
    </w:p>
    <w:p>
      <w:pPr>
        <w:numPr>
          <w:ilvl w:val="0"/>
          <w:numId w:val="1001"/>
        </w:numPr>
        <w:pStyle w:val="Compact"/>
      </w:pPr>
      <w:r>
        <w:t xml:space="preserve">Development and deployment of software solutions tailored to Brazilian legal and cultural contexts.</w:t>
      </w:r>
    </w:p>
    <w:p>
      <w:pPr>
        <w:numPr>
          <w:ilvl w:val="0"/>
          <w:numId w:val="1001"/>
        </w:numPr>
        <w:pStyle w:val="Compact"/>
      </w:pPr>
      <w:r>
        <w:t xml:space="preserve">Integration with local government digital platforms (e.g., Gov.br ecosystem).</w:t>
      </w:r>
    </w:p>
    <w:p>
      <w:pPr>
        <w:numPr>
          <w:ilvl w:val="0"/>
          <w:numId w:val="1001"/>
        </w:numPr>
        <w:pStyle w:val="Compact"/>
      </w:pPr>
      <w:r>
        <w:t xml:space="preserve">Collaboration with academic institutions such as the University of Brasília (UnB) and Technological Institute of Aeronautics (ITA).</w:t>
      </w:r>
    </w:p>
    <w:p>
      <w:pPr>
        <w:numPr>
          <w:ilvl w:val="0"/>
          <w:numId w:val="1001"/>
        </w:numPr>
        <w:pStyle w:val="Compact"/>
      </w:pPr>
      <w:r>
        <w:t xml:space="preserve">Adherence to Brazilian data protection laws, including the General Data Protection Law (LGPD).</w:t>
      </w:r>
    </w:p>
    <w:p>
      <w:pPr>
        <w:numPr>
          <w:ilvl w:val="0"/>
          <w:numId w:val="1001"/>
        </w:numPr>
        <w:pStyle w:val="Compact"/>
      </w:pPr>
      <w:r>
        <w:t xml:space="preserve">Optimization of systems for local infrastructure constraints and opportunities.</w:t>
      </w:r>
    </w:p>
    <w:p>
      <w:pPr>
        <w:pStyle w:val="FirstParagraph"/>
      </w:pPr>
      <w:r>
        <w:t xml:space="preserve">The Computer Engineer will be evaluated on their capacity to deliver innovative, secure, and scalable solutions that align with the strategic goals of Brasília as a center for technology and governance in Brazil.</w:t>
      </w:r>
    </w:p>
    <w:p>
      <w:pPr>
        <w:pStyle w:val="BodyText"/>
      </w:pPr>
      <w:r>
        <w:t xml:space="preserve">3. Methodology</w:t>
      </w:r>
    </w:p>
    <w:p>
      <w:pPr>
        <w:pStyle w:val="BodyText"/>
      </w:pPr>
      <w:r>
        <w:t xml:space="preserve">The experiment will be conducted in three phases over a period of six months. Each phase will focus on different aspects of the Computer Engineer’s role and will include specific tasks, deliverables, and evaluation metrics.</w:t>
      </w:r>
    </w:p>
    <w:bookmarkStart w:id="21" w:name="X06440c8d137fd91e6c2ed8d3b62b9633811c9a8"/>
    <w:p>
      <w:pPr>
        <w:pStyle w:val="Heading3"/>
      </w:pPr>
      <w:r>
        <w:t xml:space="preserve">Phase 1: Assessment and Planning (Months 1-2)</w:t>
      </w:r>
    </w:p>
    <w:p>
      <w:pPr>
        <w:pStyle w:val="FirstParagraph"/>
      </w:pPr>
      <w:r>
        <w:t xml:space="preserve">During this phase, the Computer Engineer will conduct a comprehensive assessment of the existing technological landscape in Brasília. This includes:</w:t>
      </w:r>
    </w:p>
    <w:p>
      <w:pPr>
        <w:numPr>
          <w:ilvl w:val="0"/>
          <w:numId w:val="1002"/>
        </w:numPr>
        <w:pStyle w:val="Compact"/>
      </w:pPr>
      <w:r>
        <w:t xml:space="preserve">Reviewing current systems used by local government agencies and private enterprises.</w:t>
      </w:r>
    </w:p>
    <w:p>
      <w:pPr>
        <w:numPr>
          <w:ilvl w:val="0"/>
          <w:numId w:val="1002"/>
        </w:numPr>
        <w:pStyle w:val="Compact"/>
      </w:pPr>
      <w:r>
        <w:t xml:space="preserve">Identifying gaps and opportunities for technological improvement.</w:t>
      </w:r>
    </w:p>
    <w:p>
      <w:pPr>
        <w:numPr>
          <w:ilvl w:val="0"/>
          <w:numId w:val="1002"/>
        </w:numPr>
        <w:pStyle w:val="Compact"/>
      </w:pPr>
      <w:r>
        <w:t xml:space="preserve">Engaging with stakeholders to understand specific needs and challenges.</w:t>
      </w:r>
    </w:p>
    <w:p>
      <w:pPr>
        <w:numPr>
          <w:ilvl w:val="0"/>
          <w:numId w:val="1002"/>
        </w:numPr>
        <w:pStyle w:val="Compact"/>
      </w:pPr>
      <w:r>
        <w:t xml:space="preserve">Developing a detailed project plan that aligns with local regulations and best practices.</w:t>
      </w:r>
    </w:p>
    <w:bookmarkEnd w:id="21"/>
    <w:bookmarkStart w:id="22" w:name="X0ff1d1843edd51fec88d6682c83154c9b315dcb"/>
    <w:p>
      <w:pPr>
        <w:pStyle w:val="Heading3"/>
      </w:pPr>
      <w:r>
        <w:t xml:space="preserve">Phase 2: Implementation and Development (Months 3-4)</w:t>
      </w:r>
    </w:p>
    <w:p>
      <w:pPr>
        <w:pStyle w:val="FirstParagraph"/>
      </w:pPr>
      <w:r>
        <w:t xml:space="preserve">In this phase, the Computer Engineer will implement the proposed solutions. Key activities include:</w:t>
      </w:r>
    </w:p>
    <w:p>
      <w:pPr>
        <w:numPr>
          <w:ilvl w:val="0"/>
          <w:numId w:val="1003"/>
        </w:numPr>
        <w:pStyle w:val="Compact"/>
      </w:pPr>
      <w:r>
        <w:t xml:space="preserve">Designing and developing software applications or system enhancements.</w:t>
      </w:r>
    </w:p>
    <w:p>
      <w:pPr>
        <w:numPr>
          <w:ilvl w:val="0"/>
          <w:numId w:val="1003"/>
        </w:numPr>
        <w:pStyle w:val="Compact"/>
      </w:pPr>
      <w:r>
        <w:t xml:space="preserve">Ensuring compliance with LGPD and other relevant Brazilian regulations.</w:t>
      </w:r>
    </w:p>
    <w:p>
      <w:pPr>
        <w:numPr>
          <w:ilvl w:val="0"/>
          <w:numId w:val="1003"/>
        </w:numPr>
        <w:pStyle w:val="Compact"/>
      </w:pPr>
      <w:r>
        <w:t xml:space="preserve">Collaborating with local teams to integrate solutions into existing workflows.</w:t>
      </w:r>
    </w:p>
    <w:p>
      <w:pPr>
        <w:numPr>
          <w:ilvl w:val="0"/>
          <w:numId w:val="1003"/>
        </w:numPr>
        <w:pStyle w:val="Compact"/>
      </w:pPr>
      <w:r>
        <w:t xml:space="preserve">Conducting regular testing and quality assurance checks.</w:t>
      </w:r>
    </w:p>
    <w:bookmarkEnd w:id="22"/>
    <w:bookmarkStart w:id="23" w:name="Xc9318c5dc8241dee0c385e9c95ddc5257f60d58"/>
    <w:p>
      <w:pPr>
        <w:pStyle w:val="Heading3"/>
      </w:pPr>
      <w:r>
        <w:t xml:space="preserve">Phase 3: Evaluation and Optimization (Months 5-6)</w:t>
      </w:r>
    </w:p>
    <w:p>
      <w:pPr>
        <w:pStyle w:val="FirstParagraph"/>
      </w:pPr>
      <w:r>
        <w:t xml:space="preserve">The final phase focuses on evaluating the effectiveness of the implemented solutions and optimizing them for long-term success. Activities include:</w:t>
      </w:r>
    </w:p>
    <w:p>
      <w:pPr>
        <w:numPr>
          <w:ilvl w:val="0"/>
          <w:numId w:val="1004"/>
        </w:numPr>
        <w:pStyle w:val="Compact"/>
      </w:pPr>
      <w:r>
        <w:t xml:space="preserve">Gathering feedback from users and stakeholders.</w:t>
      </w:r>
    </w:p>
    <w:p>
      <w:pPr>
        <w:numPr>
          <w:ilvl w:val="0"/>
          <w:numId w:val="1004"/>
        </w:numPr>
        <w:pStyle w:val="Compact"/>
      </w:pPr>
      <w:r>
        <w:t xml:space="preserve">Analyzing performance metrics and system reliability.</w:t>
      </w:r>
    </w:p>
    <w:p>
      <w:pPr>
        <w:numPr>
          <w:ilvl w:val="0"/>
          <w:numId w:val="1004"/>
        </w:numPr>
        <w:pStyle w:val="Compact"/>
      </w:pPr>
      <w:r>
        <w:t xml:space="preserve">Making necessary adjustments and improvements.</w:t>
      </w:r>
    </w:p>
    <w:p>
      <w:pPr>
        <w:numPr>
          <w:ilvl w:val="0"/>
          <w:numId w:val="1004"/>
        </w:numPr>
        <w:pStyle w:val="Compact"/>
      </w:pPr>
      <w:r>
        <w:t xml:space="preserve">Documenting lessons learned and best practices for future projects.</w:t>
      </w:r>
    </w:p>
    <w:bookmarkEnd w:id="23"/>
    <w:p>
      <w:pPr>
        <w:pStyle w:val="FirstParagraph"/>
      </w:pPr>
      <w:r>
        <w:t xml:space="preserve">4. Evaluation Criteria</w:t>
      </w:r>
    </w:p>
    <w:p>
      <w:pPr>
        <w:pStyle w:val="BodyText"/>
      </w:pPr>
      <w:r>
        <w:t xml:space="preserve">The performance of the Computer Engineer will be evaluated based on the following criteria:</w:t>
      </w:r>
    </w:p>
    <w:p>
      <w:pPr>
        <w:numPr>
          <w:ilvl w:val="0"/>
          <w:numId w:val="1005"/>
        </w:numPr>
        <w:pStyle w:val="Compact"/>
      </w:pPr>
      <w:r>
        <w:rPr>
          <w:bCs/>
          <w:b/>
        </w:rPr>
        <w:t xml:space="preserve">Technical Proficiency:</w:t>
      </w:r>
      <w:r>
        <w:t xml:space="preserve"> </w:t>
      </w:r>
      <w:r>
        <w:t xml:space="preserve">Ability to design, develop, and deploy robust and scalable solutions.</w:t>
      </w:r>
    </w:p>
    <w:p>
      <w:pPr>
        <w:numPr>
          <w:ilvl w:val="0"/>
          <w:numId w:val="1005"/>
        </w:numPr>
        <w:pStyle w:val="Compact"/>
      </w:pPr>
      <w:r>
        <w:rPr>
          <w:bCs/>
          <w:b/>
        </w:rPr>
        <w:t xml:space="preserve">Regulatory Compliance:</w:t>
      </w:r>
      <w:r>
        <w:t xml:space="preserve"> </w:t>
      </w:r>
      <w:r>
        <w:t xml:space="preserve">Adherence to Brazilian laws, including LGPD and local government standards.</w:t>
      </w:r>
    </w:p>
    <w:p>
      <w:pPr>
        <w:numPr>
          <w:ilvl w:val="0"/>
          <w:numId w:val="1005"/>
        </w:numPr>
        <w:pStyle w:val="Compact"/>
      </w:pPr>
      <w:r>
        <w:rPr>
          <w:bCs/>
          <w:b/>
        </w:rPr>
        <w:t xml:space="preserve">Stakeholder Engagement:</w:t>
      </w:r>
      <w:r>
        <w:t xml:space="preserve"> </w:t>
      </w:r>
      <w:r>
        <w:t xml:space="preserve">Effectiveness in communicating with and understanding the needs of local stakeholders.</w:t>
      </w:r>
    </w:p>
    <w:p>
      <w:pPr>
        <w:numPr>
          <w:ilvl w:val="0"/>
          <w:numId w:val="1005"/>
        </w:numPr>
        <w:pStyle w:val="Compact"/>
      </w:pPr>
      <w:r>
        <w:rPr>
          <w:bCs/>
          <w:b/>
        </w:rPr>
        <w:t xml:space="preserve">Innovation:</w:t>
      </w:r>
      <w:r>
        <w:t xml:space="preserve"> </w:t>
      </w:r>
      <w:r>
        <w:t xml:space="preserve">Introduction of novel approaches or technologies that enhance efficiency or user experience.</w:t>
      </w:r>
    </w:p>
    <w:p>
      <w:pPr>
        <w:numPr>
          <w:ilvl w:val="0"/>
          <w:numId w:val="1005"/>
        </w:numPr>
        <w:pStyle w:val="Compact"/>
      </w:pPr>
      <w:r>
        <w:rPr>
          <w:bCs/>
          <w:b/>
        </w:rPr>
        <w:t xml:space="preserve">Project Management:</w:t>
      </w:r>
      <w:r>
        <w:t xml:space="preserve"> </w:t>
      </w:r>
      <w:r>
        <w:t xml:space="preserve">Ability to plan, execute, and deliver projects within time and budget constraints.</w:t>
      </w:r>
    </w:p>
    <w:p>
      <w:pPr>
        <w:numPr>
          <w:ilvl w:val="0"/>
          <w:numId w:val="1005"/>
        </w:numPr>
        <w:pStyle w:val="Compact"/>
      </w:pPr>
      <w:r>
        <w:rPr>
          <w:bCs/>
          <w:b/>
        </w:rPr>
        <w:t xml:space="preserve">Adaptability:</w:t>
      </w:r>
      <w:r>
        <w:t xml:space="preserve"> </w:t>
      </w:r>
      <w:r>
        <w:t xml:space="preserve">Capacity to adjust to the unique challenges and opportunities presented by the Brasília environment.</w:t>
      </w:r>
    </w:p>
    <w:p>
      <w:pPr>
        <w:pStyle w:val="FirstParagraph"/>
      </w:pPr>
      <w:r>
        <w:t xml:space="preserve">5. Ethical Considerations</w:t>
      </w:r>
    </w:p>
    <w:p>
      <w:pPr>
        <w:pStyle w:val="BodyText"/>
      </w:pPr>
      <w:r>
        <w:t xml:space="preserve">This experiment protocol adheres to the highest ethical standards. The Computer Engineer is expected to:</w:t>
      </w:r>
    </w:p>
    <w:p>
      <w:pPr>
        <w:numPr>
          <w:ilvl w:val="0"/>
          <w:numId w:val="1006"/>
        </w:numPr>
        <w:pStyle w:val="Compact"/>
      </w:pPr>
      <w:r>
        <w:t xml:space="preserve">Respect the privacy and rights of all individuals involved.</w:t>
      </w:r>
    </w:p>
    <w:p>
      <w:pPr>
        <w:numPr>
          <w:ilvl w:val="0"/>
          <w:numId w:val="1006"/>
        </w:numPr>
        <w:pStyle w:val="Compact"/>
      </w:pPr>
      <w:r>
        <w:t xml:space="preserve">Ensure transparency in all processes and communications.</w:t>
      </w:r>
    </w:p>
    <w:p>
      <w:pPr>
        <w:numPr>
          <w:ilvl w:val="0"/>
          <w:numId w:val="1006"/>
        </w:numPr>
        <w:pStyle w:val="Compact"/>
      </w:pPr>
      <w:r>
        <w:t xml:space="preserve">Avoid conflicts of interest and maintain professional integrity.</w:t>
      </w:r>
    </w:p>
    <w:p>
      <w:pPr>
        <w:numPr>
          <w:ilvl w:val="0"/>
          <w:numId w:val="1006"/>
        </w:numPr>
        <w:pStyle w:val="Compact"/>
      </w:pPr>
      <w:r>
        <w:t xml:space="preserve">Contribute positively to the technological and social development of Brasília.</w:t>
      </w:r>
    </w:p>
    <w:p>
      <w:pPr>
        <w:pStyle w:val="FirstParagraph"/>
      </w:pPr>
      <w:r>
        <w:t xml:space="preserve">6. Conclusion</w:t>
      </w:r>
    </w:p>
    <w:p>
      <w:pPr>
        <w:pStyle w:val="BodyText"/>
      </w:pPr>
      <w:r>
        <w:t xml:space="preserve">This Experiment Protocol provides a structured approach to evaluating the role and impact of a Computer Engineer in Brazil Brasília. By focusing on technical excellence, regulatory compliance, stakeholder engagement, and innovation, this protocol aims to foster the development of solutions that meet the unique needs of this dynamic city. The insights gained from this experiment will contribute to the broader understanding of how Computer Engineers can drive technological advancement in emerging markets and planned urban environments.</w:t>
      </w:r>
    </w:p>
    <w:p>
      <w:pPr>
        <w:pStyle w:val="BodyText"/>
      </w:pPr>
      <w:r>
        <w:t xml:space="preserve">This document is intended for use in Brazil Brasília and is subject to local laws and regulations. Any modifications or updates to this protocol must be approved by the relevant authorities.</w:t>
      </w:r>
    </w:p>
    <w:p>
      <w:pPr>
        <w:pStyle w:val="BodyText"/>
      </w:pPr>
      <w:r>
        <w:t xml:space="preserve">© 2024 Experiment Protocol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Brazil Brasília</dc:title>
  <dc:creator/>
  <dc:language>en</dc:language>
  <cp:keywords/>
  <dcterms:created xsi:type="dcterms:W3CDTF">2026-10-10T03:34:21Z</dcterms:created>
  <dcterms:modified xsi:type="dcterms:W3CDTF">2026-10-10T03:34:21Z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