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Xf0a84f9029d37702bfaacebfd7e0c8c957a8bcb"/>
    <w:p>
      <w:pPr>
        <w:pStyle w:val="Heading1"/>
      </w:pPr>
      <w:r>
        <w:t xml:space="preserve">Experiment Protocol: Computer Engineer Performance in Canada Toronto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EP-CE-2023-001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Toronto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Technical Research Division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procedures and methodologies for evaluating the performance and capabilities of a Computer Engineer within the context of Canada Toronto. The primary objective is to assess the engineer's technical proficiency, problem-solving skills, and adaptability to the local technological landscape. This document is designed to ensure consistency, accuracy, and fairness in the evaluation process.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key objectives of this experiment are as follows:</w:t>
      </w:r>
    </w:p>
    <w:p>
      <w:pPr>
        <w:numPr>
          <w:ilvl w:val="0"/>
          <w:numId w:val="1001"/>
        </w:numPr>
        <w:pStyle w:val="Compact"/>
      </w:pPr>
      <w:r>
        <w:t xml:space="preserve">To evaluate the technical skills of the Computer Engineer in areas such as software development, hardware integration, and network security.</w:t>
      </w:r>
    </w:p>
    <w:p>
      <w:pPr>
        <w:numPr>
          <w:ilvl w:val="0"/>
          <w:numId w:val="1001"/>
        </w:numPr>
        <w:pStyle w:val="Compact"/>
      </w:pPr>
      <w:r>
        <w:t xml:space="preserve">To assess the engineer's ability to work within the regulatory and ethical frameworks specific to Canada Toronto.</w:t>
      </w:r>
    </w:p>
    <w:p>
      <w:pPr>
        <w:numPr>
          <w:ilvl w:val="0"/>
          <w:numId w:val="1001"/>
        </w:numPr>
        <w:pStyle w:val="Compact"/>
      </w:pPr>
      <w:r>
        <w:t xml:space="preserve">To measure the engineer's adaptability to the local tech ecosystem, including collaboration with local teams and understanding of regional market needs.</w:t>
      </w:r>
    </w:p>
    <w:p>
      <w:pPr>
        <w:numPr>
          <w:ilvl w:val="0"/>
          <w:numId w:val="1001"/>
        </w:numPr>
        <w:pStyle w:val="Compact"/>
      </w:pPr>
      <w:r>
        <w:t xml:space="preserve">To identify areas of strength and improvement for the Computer Engineer based on the experimental outcomes.</w:t>
      </w:r>
    </w:p>
    <w:p>
      <w:pPr>
        <w:pStyle w:val="FirstParagraph"/>
      </w:pPr>
      <w:r>
        <w:t xml:space="preserve">3. Scope</w:t>
      </w:r>
    </w:p>
    <w:p>
      <w:pPr>
        <w:pStyle w:val="BodyText"/>
      </w:pPr>
      <w:r>
        <w:t xml:space="preserve">This Experiment Protocol applies to all Computer Engineers participating in the evaluation process within Canada Toronto. The scope includes both theoretical assessments and practical tasks designed to simulate real-world scenarios encountered in the local tech industry.</w:t>
      </w:r>
    </w:p>
    <w:p>
      <w:pPr>
        <w:pStyle w:val="BodyText"/>
      </w:pPr>
      <w:r>
        <w:t xml:space="preserve">4. Methodology</w:t>
      </w:r>
    </w:p>
    <w:p>
      <w:pPr>
        <w:pStyle w:val="BodyText"/>
      </w:pPr>
      <w:r>
        <w:t xml:space="preserve">The experiment will be conducted in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Theoretical Assessment</w:t>
      </w:r>
    </w:p>
    <w:p>
      <w:pPr>
        <w:numPr>
          <w:ilvl w:val="1"/>
          <w:numId w:val="1003"/>
        </w:numPr>
        <w:pStyle w:val="Compact"/>
      </w:pPr>
      <w:r>
        <w:t xml:space="preserve">Participants will complete a written exam covering fundamental concepts in computer engineering, including algorithms, data structures, and system architecture.</w:t>
      </w:r>
    </w:p>
    <w:p>
      <w:pPr>
        <w:numPr>
          <w:ilvl w:val="1"/>
          <w:numId w:val="1003"/>
        </w:numPr>
        <w:pStyle w:val="Compact"/>
      </w:pPr>
      <w:r>
        <w:t xml:space="preserve">Questions will also address knowledge of Canadian regulations related to data privacy and cybersecurity.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Practical Tasks</w:t>
      </w:r>
    </w:p>
    <w:p>
      <w:pPr>
        <w:numPr>
          <w:ilvl w:val="1"/>
          <w:numId w:val="1004"/>
        </w:numPr>
        <w:pStyle w:val="Compact"/>
      </w:pPr>
      <w:r>
        <w:t xml:space="preserve">Participants will be assigned a series of coding challenges and hardware troubleshooting tasks.</w:t>
      </w:r>
    </w:p>
    <w:p>
      <w:pPr>
        <w:numPr>
          <w:ilvl w:val="1"/>
          <w:numId w:val="1004"/>
        </w:numPr>
        <w:pStyle w:val="Compact"/>
      </w:pPr>
      <w:r>
        <w:t xml:space="preserve">Tasks will simulate real-world problems faced by tech companies in Canada Toronto, such as optimizing software performance and ensuring compliance with local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Collaborative Project</w:t>
      </w:r>
    </w:p>
    <w:p>
      <w:pPr>
        <w:numPr>
          <w:ilvl w:val="1"/>
          <w:numId w:val="1005"/>
        </w:numPr>
        <w:pStyle w:val="Compact"/>
      </w:pPr>
      <w:r>
        <w:t xml:space="preserve">Participants will work in teams to develop a solution for a predefined problem statement.</w:t>
      </w:r>
    </w:p>
    <w:p>
      <w:pPr>
        <w:numPr>
          <w:ilvl w:val="1"/>
          <w:numId w:val="1005"/>
        </w:numPr>
        <w:pStyle w:val="Compact"/>
      </w:pPr>
      <w:r>
        <w:t xml:space="preserve">This phase will assess teamwork, communication, and the ability to integrate diverse perspectives, reflecting the collaborative nature of the tech industry in Canada Toronto.</w:t>
      </w:r>
    </w:p>
    <w:p>
      <w:pPr>
        <w:pStyle w:val="FirstParagraph"/>
      </w:pPr>
      <w:r>
        <w:t xml:space="preserve">5. Equipment and Resources</w:t>
      </w:r>
    </w:p>
    <w:p>
      <w:pPr>
        <w:pStyle w:val="BodyText"/>
      </w:pPr>
      <w:r>
        <w:t xml:space="preserve">The following equipment and resources will be provided to participants:</w:t>
      </w:r>
    </w:p>
    <w:p>
      <w:pPr>
        <w:numPr>
          <w:ilvl w:val="0"/>
          <w:numId w:val="1006"/>
        </w:numPr>
        <w:pStyle w:val="Compact"/>
      </w:pPr>
      <w:r>
        <w:t xml:space="preserve">High-performance workstations equipped with necessary software development tools.</w:t>
      </w:r>
    </w:p>
    <w:p>
      <w:pPr>
        <w:numPr>
          <w:ilvl w:val="0"/>
          <w:numId w:val="1006"/>
        </w:numPr>
        <w:pStyle w:val="Compact"/>
      </w:pPr>
      <w:r>
        <w:t xml:space="preserve">Access to a secure network environment for testing and development.</w:t>
      </w:r>
    </w:p>
    <w:p>
      <w:pPr>
        <w:numPr>
          <w:ilvl w:val="0"/>
          <w:numId w:val="1006"/>
        </w:numPr>
        <w:pStyle w:val="Compact"/>
      </w:pPr>
      <w:r>
        <w:t xml:space="preserve">Reference materials, including documentation on Canadian tech regulations and industry best practices.</w:t>
      </w:r>
    </w:p>
    <w:p>
      <w:pPr>
        <w:pStyle w:val="FirstParagraph"/>
      </w:pPr>
      <w:r>
        <w:t xml:space="preserve">6. Data Collection and Analysis</w:t>
      </w:r>
    </w:p>
    <w:p>
      <w:pPr>
        <w:pStyle w:val="BodyText"/>
      </w:pPr>
      <w:r>
        <w:t xml:space="preserve">Data will be collected through the following methods:</w:t>
      </w:r>
    </w:p>
    <w:p>
      <w:pPr>
        <w:numPr>
          <w:ilvl w:val="0"/>
          <w:numId w:val="1007"/>
        </w:numPr>
        <w:pStyle w:val="Compact"/>
      </w:pPr>
      <w:r>
        <w:t xml:space="preserve">Grading of theoretical assessments based on predefined rubrics.</w:t>
      </w:r>
    </w:p>
    <w:p>
      <w:pPr>
        <w:numPr>
          <w:ilvl w:val="0"/>
          <w:numId w:val="1007"/>
        </w:numPr>
        <w:pStyle w:val="Compact"/>
      </w:pPr>
      <w:r>
        <w:t xml:space="preserve">Evaluation of practical tasks using performance metrics such as accuracy, efficiency, and adherence to guidelines.</w:t>
      </w:r>
    </w:p>
    <w:p>
      <w:pPr>
        <w:numPr>
          <w:ilvl w:val="0"/>
          <w:numId w:val="1007"/>
        </w:numPr>
        <w:pStyle w:val="Compact"/>
      </w:pPr>
      <w:r>
        <w:t xml:space="preserve">Peer and supervisor feedback during the collaborative project phase.</w:t>
      </w:r>
    </w:p>
    <w:p>
      <w:pPr>
        <w:pStyle w:val="FirstParagraph"/>
      </w:pPr>
      <w:r>
        <w:t xml:space="preserve">The collected data will be analyzed to generate a comprehensive performance report for each Computer Engineer. This report will highlight strengths, areas for improvement, and overall suitability for roles within the Canada Toronto tech sector.</w:t>
      </w:r>
    </w:p>
    <w:p>
      <w:pPr>
        <w:pStyle w:val="BodyText"/>
      </w:pPr>
      <w:r>
        <w:t xml:space="preserve">7. Ethical Considerations</w:t>
      </w:r>
    </w:p>
    <w:p>
      <w:pPr>
        <w:pStyle w:val="BodyText"/>
      </w:pPr>
      <w:r>
        <w:t xml:space="preserve">This experiment adheres to the highest ethical standards, ensuring fairness, transparency, and respect for all participants. Key considerations include:</w:t>
      </w:r>
    </w:p>
    <w:p>
      <w:pPr>
        <w:numPr>
          <w:ilvl w:val="0"/>
          <w:numId w:val="1008"/>
        </w:numPr>
        <w:pStyle w:val="Compact"/>
      </w:pPr>
      <w:r>
        <w:t xml:space="preserve">Confidentiality of participant data and results.</w:t>
      </w:r>
    </w:p>
    <w:p>
      <w:pPr>
        <w:numPr>
          <w:ilvl w:val="0"/>
          <w:numId w:val="1008"/>
        </w:numPr>
        <w:pStyle w:val="Compact"/>
      </w:pPr>
      <w:r>
        <w:t xml:space="preserve">Equal opportunity for all participants, regardless of background or experience level.</w:t>
      </w:r>
    </w:p>
    <w:p>
      <w:pPr>
        <w:numPr>
          <w:ilvl w:val="0"/>
          <w:numId w:val="1008"/>
        </w:numPr>
        <w:pStyle w:val="Compact"/>
      </w:pPr>
      <w:r>
        <w:t xml:space="preserve">Compliance with Canadian laws and regulations governing data protection and workplace ethics.</w:t>
      </w:r>
    </w:p>
    <w:p>
      <w:pPr>
        <w:pStyle w:val="FirstParagraph"/>
      </w:pPr>
      <w:r>
        <w:t xml:space="preserve">8. Timeline</w:t>
      </w:r>
    </w:p>
    <w:p>
      <w:pPr>
        <w:pStyle w:val="BodyText"/>
      </w:pPr>
      <w:r>
        <w:t xml:space="preserve">The experiment will be conducted over a period of four weeks, with the following schedule: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Theoretical Assessment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Practical Tasks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Collaborative Project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Analysis and Reporting</w:t>
            </w:r>
          </w:p>
        </w:tc>
      </w:tr>
    </w:tbl>
    <w:p>
      <w:pPr>
        <w:pStyle w:val="BodyText"/>
      </w:pPr>
      <w:r>
        <w:t xml:space="preserve">9. Conclusion</w:t>
      </w:r>
    </w:p>
    <w:p>
      <w:pPr>
        <w:pStyle w:val="BodyText"/>
      </w:pPr>
      <w:r>
        <w:t xml:space="preserve">This Experiment Protocol provides a structured approach to evaluating the capabilities of a Computer Engineer within the unique context of Canada Toronto. By combining theoretical knowledge, practical skills, and collaborative abilities, this protocol ensures a holistic assessment that aligns with the demands of the local tech industry. The outcomes of this experiment will contribute to the development of a skilled and adaptable workforce capable of driving innovation in Canada Toronto.</w:t>
      </w:r>
    </w:p>
    <w:p>
      <w:pPr>
        <w:pStyle w:val="BodyText"/>
      </w:pPr>
      <w:r>
        <w:rPr>
          <w:bCs/>
          <w:b/>
        </w:rPr>
        <w:t xml:space="preserve">End of Document</w:t>
      </w:r>
      <w:r>
        <w:br/>
      </w:r>
      <w:r>
        <w:t xml:space="preserve">For further inquiries, please contact the Technical Research Division at [contact information].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Computer Engineer Performance in Canada Toronto</dc:title>
  <dc:creator/>
  <dc:language>en</dc:language>
  <cp:keywords/>
  <dcterms:created xsi:type="dcterms:W3CDTF">2026-10-10T00:23:27Z</dcterms:created>
  <dcterms:modified xsi:type="dcterms:W3CDTF">2026-10-10T00:23:27Z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