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Iraq</w:t>
      </w:r>
      <w:r>
        <w:t xml:space="preserve"> </w:t>
      </w:r>
      <w:r>
        <w:t xml:space="preserve">Baghdad</w:t>
      </w:r>
    </w:p>
    <w:p>
      <w:pPr>
        <w:pStyle w:val="FirstParagraph"/>
      </w:pPr>
      <w:r>
        <w:rPr>
          <w:bCs/>
          <w:b/>
        </w:rPr>
        <w:t xml:space="preserve">Document ID:</w:t>
      </w:r>
      <w:r>
        <w:t xml:space="preserve"> </w:t>
      </w:r>
      <w:r>
        <w:t xml:space="preserve">EP-CENG-BDH-2024-001</w:t>
      </w:r>
      <w:r>
        <w:br/>
      </w:r>
      <w:r>
        <w:rPr>
          <w:bCs/>
          <w:b/>
        </w:rPr>
        <w:t xml:space="preserve">Location:</w:t>
      </w:r>
      <w:r>
        <w:t xml:space="preserve"> </w:t>
      </w:r>
      <w:r>
        <w:t xml:space="preserve">Baghdad, Iraq</w:t>
      </w:r>
      <w:r>
        <w:br/>
      </w:r>
      <w:r>
        <w:rPr>
          <w:bCs/>
          <w:b/>
        </w:rPr>
        <w:t xml:space="preserve">Role:</w:t>
      </w:r>
      <w:r>
        <w:t xml:space="preserve"> </w:t>
      </w:r>
      <w:r>
        <w:t xml:space="preserve">Computer Engineer</w:t>
      </w:r>
      <w:r>
        <w:br/>
      </w:r>
      <w:r>
        <w:rPr>
          <w:bCs/>
          <w:b/>
        </w:rPr>
        <w:t xml:space="preserve">Date:</w:t>
      </w:r>
      <w:r>
        <w:t xml:space="preserve"> </w:t>
      </w:r>
      <w:r>
        <w:t xml:space="preserve">October 2023</w:t>
      </w:r>
    </w:p>
    <w:bookmarkStart w:id="32" w:name="X32b88620d6409f90bb563e9cd9cbced3d22f5ea"/>
    <w:p>
      <w:pPr>
        <w:pStyle w:val="Heading1"/>
      </w:pPr>
      <w:r>
        <w:t xml:space="preserve">Experiment Protocol: Network Infrastructure and Power Resilience Assessment</w:t>
      </w:r>
    </w:p>
    <w:bookmarkStart w:id="20" w:name="objective"/>
    <w:p>
      <w:pPr>
        <w:pStyle w:val="Heading2"/>
      </w:pPr>
      <w:r>
        <w:t xml:space="preserve">1. Objective</w:t>
      </w:r>
    </w:p>
    <w:p>
      <w:pPr>
        <w:pStyle w:val="FirstParagraph"/>
      </w:pPr>
      <w:r>
        <w:t xml:space="preserve">The primary objective of this Experiment Protocol is to evaluate the operational resilience of computer engineering systems deployed within the urban environment of Iraq Baghdad. Specifically, this protocol targets the assessment of network latency, data integrity, and hardware stability under conditions of fluctuating power supply and high ambient temperatures, which are characteristic challenges for a Computer Engineer operating in this region. The experiment aims to validate the efficacy of proposed mitigation strategies for critical infrastructure.</w:t>
      </w:r>
    </w:p>
    <w:bookmarkEnd w:id="20"/>
    <w:bookmarkStart w:id="21" w:name="scope-and-context"/>
    <w:p>
      <w:pPr>
        <w:pStyle w:val="Heading2"/>
      </w:pPr>
      <w:r>
        <w:t xml:space="preserve">2. Scope and Context</w:t>
      </w:r>
    </w:p>
    <w:p>
      <w:pPr>
        <w:pStyle w:val="FirstParagraph"/>
      </w:pPr>
      <w:r>
        <w:t xml:space="preserve">This protocol applies to all Computer Engineer personnel and automated systems involved in the deployment of IT infrastructure in Baghdad. The scope includes server rooms, field communication nodes, and end-user workstations. The context acknowledges the specific environmental constraints of Iraq Baghdad, including grid instability and dust particulate matter, which directly impact the longevity and performance of electronic components.</w:t>
      </w:r>
    </w:p>
    <w:bookmarkEnd w:id="21"/>
    <w:bookmarkStart w:id="22"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Computer Engineer</w:t>
            </w:r>
          </w:p>
        </w:tc>
        <w:tc>
          <w:tcPr/>
          <w:p>
            <w:pPr>
              <w:pStyle w:val="Compact"/>
              <w:jc w:val="left"/>
            </w:pPr>
            <w:r>
              <w:t xml:space="preserve">Oversee the execution of the experiment, ensure safety compliance, and analyze final data sets.</w:t>
            </w:r>
          </w:p>
        </w:tc>
      </w:tr>
      <w:tr>
        <w:tc>
          <w:tcPr/>
          <w:p>
            <w:pPr>
              <w:pStyle w:val="Compact"/>
              <w:jc w:val="left"/>
            </w:pPr>
            <w:r>
              <w:t xml:space="preserve">Field Technician</w:t>
            </w:r>
          </w:p>
        </w:tc>
        <w:tc>
          <w:tcPr/>
          <w:p>
            <w:pPr>
              <w:pStyle w:val="Compact"/>
              <w:jc w:val="left"/>
            </w:pPr>
            <w:r>
              <w:t xml:space="preserve">Perform physical hardware checks, monitor temperature sensors, and manage backup power units.</w:t>
            </w:r>
          </w:p>
        </w:tc>
      </w:tr>
      <w:tr>
        <w:tc>
          <w:tcPr/>
          <w:p>
            <w:pPr>
              <w:pStyle w:val="Compact"/>
              <w:jc w:val="left"/>
            </w:pPr>
            <w:r>
              <w:t xml:space="preserve">Data Analyst</w:t>
            </w:r>
          </w:p>
        </w:tc>
        <w:tc>
          <w:tcPr/>
          <w:p>
            <w:pPr>
              <w:pStyle w:val="Compact"/>
              <w:jc w:val="left"/>
            </w:pPr>
            <w:r>
              <w:t xml:space="preserve">Record network metrics and correlate them with environmental data logs.</w:t>
            </w:r>
          </w:p>
        </w:tc>
      </w:tr>
    </w:tbl>
    <w:bookmarkEnd w:id="22"/>
    <w:bookmarkStart w:id="23" w:name="equipment-and-materials"/>
    <w:p>
      <w:pPr>
        <w:pStyle w:val="Heading2"/>
      </w:pPr>
      <w:r>
        <w:t xml:space="preserve">4. Equipment and Materials</w:t>
      </w:r>
    </w:p>
    <w:p>
      <w:pPr>
        <w:pStyle w:val="FirstParagraph"/>
      </w:pPr>
      <w:r>
        <w:t xml:space="preserve">To conduct this experiment effectively, the following equipment is required, tailored for the rugged conditions of Iraq Baghdad:</w:t>
      </w:r>
    </w:p>
    <w:p>
      <w:pPr>
        <w:numPr>
          <w:ilvl w:val="0"/>
          <w:numId w:val="1001"/>
        </w:numPr>
        <w:pStyle w:val="Compact"/>
      </w:pPr>
      <w:r>
        <w:rPr>
          <w:bCs/>
          <w:b/>
        </w:rPr>
        <w:t xml:space="preserve">Industrial Grade Servers:</w:t>
      </w:r>
      <w:r>
        <w:t xml:space="preserve"> </w:t>
      </w:r>
      <w:r>
        <w:t xml:space="preserve">Configured with redundant power supplies and dust filtration systems.</w:t>
      </w:r>
    </w:p>
    <w:p>
      <w:pPr>
        <w:numPr>
          <w:ilvl w:val="0"/>
          <w:numId w:val="1001"/>
        </w:numPr>
        <w:pStyle w:val="Compact"/>
      </w:pPr>
      <w:r>
        <w:rPr>
          <w:bCs/>
          <w:b/>
        </w:rPr>
        <w:t xml:space="preserve">Uninterruptible Power Supply (UPS):</w:t>
      </w:r>
      <w:r>
        <w:t xml:space="preserve"> </w:t>
      </w:r>
      <w:r>
        <w:t xml:space="preserve">High-capacity units capable of sustaining operations for a minimum of 4 hours during grid failure.</w:t>
      </w:r>
    </w:p>
    <w:p>
      <w:pPr>
        <w:numPr>
          <w:ilvl w:val="0"/>
          <w:numId w:val="1001"/>
        </w:numPr>
        <w:pStyle w:val="Compact"/>
      </w:pPr>
      <w:r>
        <w:rPr>
          <w:bCs/>
          <w:b/>
        </w:rPr>
        <w:t xml:space="preserve">Network Analyzers:</w:t>
      </w:r>
      <w:r>
        <w:t xml:space="preserve"> </w:t>
      </w:r>
      <w:r>
        <w:t xml:space="preserve">Tools to measure packet loss, jitter, and latency in real-time.</w:t>
      </w:r>
    </w:p>
    <w:p>
      <w:pPr>
        <w:numPr>
          <w:ilvl w:val="0"/>
          <w:numId w:val="1001"/>
        </w:numPr>
        <w:pStyle w:val="Compact"/>
      </w:pPr>
      <w:r>
        <w:rPr>
          <w:bCs/>
          <w:b/>
        </w:rPr>
        <w:t xml:space="preserve">Environmental Sensors:</w:t>
      </w:r>
      <w:r>
        <w:t xml:space="preserve"> </w:t>
      </w:r>
      <w:r>
        <w:t xml:space="preserve">Devices to monitor ambient temperature, humidity, and particulate density.</w:t>
      </w:r>
    </w:p>
    <w:p>
      <w:pPr>
        <w:numPr>
          <w:ilvl w:val="0"/>
          <w:numId w:val="1001"/>
        </w:numPr>
        <w:pStyle w:val="Compact"/>
      </w:pPr>
      <w:r>
        <w:rPr>
          <w:bCs/>
          <w:b/>
        </w:rPr>
        <w:t xml:space="preserve">Backup Generators:</w:t>
      </w:r>
      <w:r>
        <w:t xml:space="preserve"> </w:t>
      </w:r>
      <w:r>
        <w:t xml:space="preserve">Diesel-powered generators tested for reliability in high-heat environments.</w:t>
      </w:r>
    </w:p>
    <w:bookmarkEnd w:id="23"/>
    <w:bookmarkStart w:id="28" w:name="experimental-procedure"/>
    <w:p>
      <w:pPr>
        <w:pStyle w:val="Heading2"/>
      </w:pPr>
      <w:r>
        <w:t xml:space="preserve">5. Experimental Procedure</w:t>
      </w:r>
    </w:p>
    <w:bookmarkStart w:id="24" w:name="phase-1-baseline-establishment"/>
    <w:p>
      <w:pPr>
        <w:pStyle w:val="Heading3"/>
      </w:pPr>
      <w:r>
        <w:t xml:space="preserve">5.1. Phase 1: Baseline Establishment</w:t>
      </w:r>
    </w:p>
    <w:p>
      <w:pPr>
        <w:pStyle w:val="FirstParagraph"/>
      </w:pPr>
      <w:r>
        <w:t xml:space="preserve">Before introducing stress variables, the Computer Engineer must establish a baseline performance metric. This involves running standard network throughput tests and hardware diagnostics under stable conditions. All systems must be cooled to optimal operating temperatures. Data collected during this phase serves as the control group for subsequent analysis.</w:t>
      </w:r>
    </w:p>
    <w:bookmarkEnd w:id="24"/>
    <w:bookmarkStart w:id="25" w:name="phase-2-power-fluctuation-simulation"/>
    <w:p>
      <w:pPr>
        <w:pStyle w:val="Heading3"/>
      </w:pPr>
      <w:r>
        <w:t xml:space="preserve">5.2. Phase 2: Power Fluctuation Simulation</w:t>
      </w:r>
    </w:p>
    <w:p>
      <w:pPr>
        <w:pStyle w:val="FirstParagraph"/>
      </w:pPr>
      <w:r>
        <w:t xml:space="preserve">Given the frequent power outages in Iraq Baghdad, this phase simulates grid instability. The Computer Engineer will manually disconnect the primary power source at random intervals to test the UPS and generator switchover mechanisms. The system must maintain network connectivity without data loss. The engineer will record the time taken for the backup systems to engage and verify that no hardware resets occurred.</w:t>
      </w:r>
    </w:p>
    <w:bookmarkEnd w:id="25"/>
    <w:bookmarkStart w:id="26" w:name="phase-3-thermal-stress-testing"/>
    <w:p>
      <w:pPr>
        <w:pStyle w:val="Heading3"/>
      </w:pPr>
      <w:r>
        <w:t xml:space="preserve">5.3. Phase 3: Thermal Stress Testing</w:t>
      </w:r>
    </w:p>
    <w:p>
      <w:pPr>
        <w:pStyle w:val="FirstParagraph"/>
      </w:pPr>
      <w:r>
        <w:t xml:space="preserve">This phase evaluates the cooling efficiency of the infrastructure. The ambient temperature in the server room will be allowed to rise to simulate peak summer conditions in Baghdad. The Computer Engineer will monitor internal component temperatures. If temperatures exceed safe thresholds, the cooling systems must activate automatically. The experiment continues until the system either stabilizes or triggers a thermal shutdown, documenting the exact failure point.</w:t>
      </w:r>
    </w:p>
    <w:bookmarkEnd w:id="26"/>
    <w:bookmarkStart w:id="27" w:name="X28d33d4de99a0baec049a45eaf0616570ce09d0"/>
    <w:p>
      <w:pPr>
        <w:pStyle w:val="Heading3"/>
      </w:pPr>
      <w:r>
        <w:t xml:space="preserve">5.4. Phase 4: Network Load and Latency Analysis</w:t>
      </w:r>
    </w:p>
    <w:p>
      <w:pPr>
        <w:pStyle w:val="FirstParagraph"/>
      </w:pPr>
      <w:r>
        <w:t xml:space="preserve">While the system is under thermal and power stress, a high-volume data transfer test will be initiated. The Computer Engineer will analyze the network for increased latency or packet loss. This simulates real-world usage where critical data must be transmitted despite environmental challenges. The goal is to determine if the current network architecture in Iraq Baghdad can support high-bandwidth applications during adverse conditions.</w:t>
      </w:r>
    </w:p>
    <w:bookmarkEnd w:id="27"/>
    <w:bookmarkEnd w:id="28"/>
    <w:bookmarkStart w:id="29" w:name="data-collection-and-analysis"/>
    <w:p>
      <w:pPr>
        <w:pStyle w:val="Heading2"/>
      </w:pPr>
      <w:r>
        <w:t xml:space="preserve">6. Data Collection and Analysis</w:t>
      </w:r>
    </w:p>
    <w:p>
      <w:pPr>
        <w:pStyle w:val="FirstParagraph"/>
      </w:pPr>
      <w:r>
        <w:t xml:space="preserve">All data must be logged continuously. The Computer Engineer is responsible for compiling a report that includes:</w:t>
      </w:r>
    </w:p>
    <w:p>
      <w:pPr>
        <w:numPr>
          <w:ilvl w:val="0"/>
          <w:numId w:val="1002"/>
        </w:numPr>
        <w:pStyle w:val="Compact"/>
      </w:pPr>
      <w:r>
        <w:t xml:space="preserve">Power transition times and frequency of outages.</w:t>
      </w:r>
    </w:p>
    <w:p>
      <w:pPr>
        <w:numPr>
          <w:ilvl w:val="0"/>
          <w:numId w:val="1002"/>
        </w:numPr>
        <w:pStyle w:val="Compact"/>
      </w:pPr>
      <w:r>
        <w:t xml:space="preserve">Temperature readings versus system performance metrics.</w:t>
      </w:r>
    </w:p>
    <w:p>
      <w:pPr>
        <w:numPr>
          <w:ilvl w:val="0"/>
          <w:numId w:val="1002"/>
        </w:numPr>
        <w:pStyle w:val="Compact"/>
      </w:pPr>
      <w:r>
        <w:t xml:space="preserve">Network latency and packet loss percentages during stress tests.</w:t>
      </w:r>
    </w:p>
    <w:p>
      <w:pPr>
        <w:numPr>
          <w:ilvl w:val="0"/>
          <w:numId w:val="1002"/>
        </w:numPr>
        <w:pStyle w:val="Compact"/>
      </w:pPr>
      <w:r>
        <w:t xml:space="preserve">Any hardware failures or software errors encountered.</w:t>
      </w:r>
    </w:p>
    <w:p>
      <w:pPr>
        <w:pStyle w:val="FirstParagraph"/>
      </w:pPr>
      <w:r>
        <w:t xml:space="preserve">The analysis should focus on identifying weak points in the current infrastructure and proposing engineering solutions that are feasible within the local context of Iraq Baghdad.</w:t>
      </w:r>
    </w:p>
    <w:bookmarkEnd w:id="29"/>
    <w:bookmarkStart w:id="30" w:name="safety-and-risk-management"/>
    <w:p>
      <w:pPr>
        <w:pStyle w:val="Heading2"/>
      </w:pPr>
      <w:r>
        <w:t xml:space="preserve">7. Safety and Risk Management</w:t>
      </w:r>
    </w:p>
    <w:p>
      <w:pPr>
        <w:pStyle w:val="FirstParagraph"/>
      </w:pPr>
      <w:r>
        <w:t xml:space="preserve">Safety is paramount. The Computer Engineer must ensure that all electrical work is performed according to international safety standards. Given the potential for generator fumes and high heat, proper ventilation and personal protective equipment (PPE) are mandatory. Additionally, data security protocols must be maintained throughout the experiment to prevent unauthorized access to sensitive information.</w:t>
      </w:r>
    </w:p>
    <w:bookmarkEnd w:id="30"/>
    <w:bookmarkStart w:id="31" w:name="conclusion-and-reporting"/>
    <w:p>
      <w:pPr>
        <w:pStyle w:val="Heading2"/>
      </w:pPr>
      <w:r>
        <w:t xml:space="preserve">8. Conclusion and Reporting</w:t>
      </w:r>
    </w:p>
    <w:p>
      <w:pPr>
        <w:pStyle w:val="FirstParagraph"/>
      </w:pPr>
      <w:r>
        <w:t xml:space="preserve">Upon completion of the experiment, the Computer Engineer will draft a comprehensive report detailing the findings. This report will serve as a basis for future infrastructure improvements in Iraq Baghdad. Recommendations may include upgrading cooling systems, enhancing backup power capacity, or implementing more robust network redundancy protocols. The ultimate goal is to ensure that computer engineering solutions are resilient, reliable, and capable of withstanding the unique challenges of the region.</w:t>
      </w:r>
    </w:p>
    <w:p>
      <w:pPr>
        <w:pStyle w:val="BodyText"/>
      </w:pPr>
      <w:r>
        <w:t xml:space="preserve">This Experiment Protocol is a living document and should be reviewed and updated regularly to reflect changes in technology and environmental conditions in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 Iraq Baghdad</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