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cff90a5b50c2a0d76b7493aa69439bdcadb53ac"/>
    <w:p>
      <w:pPr>
        <w:pStyle w:val="Heading1"/>
      </w:pPr>
      <w:r>
        <w:t xml:space="preserve">Experiment Protocol: Computer Engineer in Italy Milan</w:t>
      </w:r>
    </w:p>
    <w:p>
      <w:pPr>
        <w:pStyle w:val="FirstParagraph"/>
      </w:pPr>
      <w:r>
        <w:rPr>
          <w:bCs/>
          <w:b/>
        </w:rPr>
        <w:t xml:space="preserve">Document ID:</w:t>
      </w:r>
      <w:r>
        <w:t xml:space="preserve"> </w:t>
      </w:r>
      <w:r>
        <w:t xml:space="preserve">EP-CE-MIL-2024-001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Milan, Italy</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procedures, objectives, and methodologies for evaluating the performance, adaptability, and technical contributions of a Computer Engineer operating within the dynamic technological ecosystem of Italy Milan. Milan, recognized as a leading hub for innovation, finance, and technology in Europe, presents unique challenges and opportunities for engineering professionals. This protocol is designed to assess how a Computer Engineer integrates into local industry standards, collaborates with multidisciplinary teams, and contributes to technological advancements in sectors such as fintech, smart cities, and digital transformation.</w:t>
      </w:r>
    </w:p>
    <w:p>
      <w:pPr>
        <w:pStyle w:val="BodyText"/>
      </w:pPr>
      <w:r>
        <w:t xml:space="preserve">The experiment aims to provide empirical data on the effectiveness of engineering practices in a real-world urban environment, with a focus on scalability, efficiency, and compliance with European regulatory frameworks.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technical proficiency of a Computer Engineer in developing and deploying software solutions tailored to the needs of Milan-based enterprises.</w:t>
      </w:r>
    </w:p>
    <w:p>
      <w:pPr>
        <w:numPr>
          <w:ilvl w:val="0"/>
          <w:numId w:val="1001"/>
        </w:numPr>
        <w:pStyle w:val="Compact"/>
      </w:pPr>
      <w:r>
        <w:t xml:space="preserve">To assess the engineer’s ability to adapt to local cultural, linguistic, and regulatory environments while maintaining high standards of engineering practice.</w:t>
      </w:r>
    </w:p>
    <w:p>
      <w:pPr>
        <w:numPr>
          <w:ilvl w:val="0"/>
          <w:numId w:val="1001"/>
        </w:numPr>
        <w:pStyle w:val="Compact"/>
      </w:pPr>
      <w:r>
        <w:t xml:space="preserve">To measure the impact of the engineer’s contributions on project timelines, system reliability, and user satisfaction.</w:t>
      </w:r>
    </w:p>
    <w:p>
      <w:pPr>
        <w:numPr>
          <w:ilvl w:val="0"/>
          <w:numId w:val="1001"/>
        </w:numPr>
        <w:pStyle w:val="Compact"/>
      </w:pPr>
      <w:r>
        <w:t xml:space="preserve">To identify best practices for integrating Computer Engineers into multinational teams operating in Italy Milan.</w:t>
      </w:r>
    </w:p>
    <w:p>
      <w:pPr>
        <w:numPr>
          <w:ilvl w:val="0"/>
          <w:numId w:val="1001"/>
        </w:numPr>
        <w:pStyle w:val="Compact"/>
      </w:pPr>
      <w:r>
        <w:t xml:space="preserve">To analyze the alignment of engineering outputs with European Union directives on data protection, cybersecurity, and digital ethics.</w:t>
      </w:r>
    </w:p>
    <w:p>
      <w:pPr>
        <w:pStyle w:val="FirstParagraph"/>
      </w:pPr>
      <w:r>
        <w:t xml:space="preserve">3. Scope</w:t>
      </w:r>
    </w:p>
    <w:p>
      <w:pPr>
        <w:pStyle w:val="BodyText"/>
      </w:pPr>
      <w:r>
        <w:t xml:space="preserve">This protocol applies to Computer Engineers engaged in software development, system architecture, network engineering, or related disciplines within organizations based in Italy Milan. The experiment will cover a period of six months, during which the engineer will participate in at least two major projects involving stakeholders from different sectors, including finance, logistics, and public administration.</w:t>
      </w:r>
    </w:p>
    <w:p>
      <w:pPr>
        <w:pStyle w:val="BodyText"/>
      </w:pPr>
      <w:r>
        <w:t xml:space="preserve">The scope includes both technical and non-technical assessments, such as code quality, system performance, teamwork, communication skills, and adherence to local labor laws and professional standards.</w:t>
      </w:r>
    </w:p>
    <w:p>
      <w:pPr>
        <w:pStyle w:val="BodyText"/>
      </w:pPr>
      <w:r>
        <w:t xml:space="preserve">4. Methodology</w:t>
      </w:r>
    </w:p>
    <w:p>
      <w:pPr>
        <w:pStyle w:val="BodyText"/>
      </w:pPr>
      <w:r>
        <w:t xml:space="preserve">The experiment will be conducted using a mixed-methods approach, combining quantitative metrics with qualitative feedback.</w:t>
      </w:r>
    </w:p>
    <w:bookmarkStart w:id="21" w:name="participant-selection"/>
    <w:p>
      <w:pPr>
        <w:pStyle w:val="Heading3"/>
      </w:pPr>
      <w:r>
        <w:t xml:space="preserve">4.1 Participant Selection</w:t>
      </w:r>
    </w:p>
    <w:p>
      <w:pPr>
        <w:pStyle w:val="FirstParagraph"/>
      </w:pPr>
      <w:r>
        <w:t xml:space="preserve">Participants will be Computer Engineers with a minimum of three years of professional experience, fluent in English, and with basic proficiency in Italian. Preference will be given to candidates with prior experience in European markets.</w:t>
      </w:r>
    </w:p>
    <w:bookmarkEnd w:id="21"/>
    <w:bookmarkStart w:id="22" w:name="project-assignment"/>
    <w:p>
      <w:pPr>
        <w:pStyle w:val="Heading3"/>
      </w:pPr>
      <w:r>
        <w:t xml:space="preserve">4.2 Project Assignment</w:t>
      </w:r>
    </w:p>
    <w:p>
      <w:pPr>
        <w:pStyle w:val="FirstParagraph"/>
      </w:pPr>
      <w:r>
        <w:t xml:space="preserve">Each engineer will be assigned to projects that reflect the technological priorities of Italy Milan, such as:</w:t>
      </w:r>
    </w:p>
    <w:p>
      <w:pPr>
        <w:numPr>
          <w:ilvl w:val="0"/>
          <w:numId w:val="1002"/>
        </w:numPr>
        <w:pStyle w:val="Compact"/>
      </w:pPr>
      <w:r>
        <w:t xml:space="preserve">Development of secure payment systems for fintech startups.</w:t>
      </w:r>
    </w:p>
    <w:p>
      <w:pPr>
        <w:numPr>
          <w:ilvl w:val="0"/>
          <w:numId w:val="1002"/>
        </w:numPr>
        <w:pStyle w:val="Compact"/>
      </w:pPr>
      <w:r>
        <w:t xml:space="preserve">Implementation of IoT-based solutions for smart city infrastructure.</w:t>
      </w:r>
    </w:p>
    <w:p>
      <w:pPr>
        <w:numPr>
          <w:ilvl w:val="0"/>
          <w:numId w:val="1002"/>
        </w:numPr>
        <w:pStyle w:val="Compact"/>
      </w:pPr>
      <w:r>
        <w:t xml:space="preserve">Optimization of cloud computing resources for enterprise applications.</w:t>
      </w:r>
    </w:p>
    <w:bookmarkEnd w:id="22"/>
    <w:bookmarkStart w:id="23" w:name="data-collection"/>
    <w:p>
      <w:pPr>
        <w:pStyle w:val="Heading3"/>
      </w:pPr>
      <w:r>
        <w:t xml:space="preserve">4.3 Data Collection</w:t>
      </w:r>
    </w:p>
    <w:p>
      <w:pPr>
        <w:pStyle w:val="FirstParagraph"/>
      </w:pPr>
      <w:r>
        <w:t xml:space="preserve">Data will be collected through the following methods:</w:t>
      </w:r>
    </w:p>
    <w:p>
      <w:pPr>
        <w:numPr>
          <w:ilvl w:val="0"/>
          <w:numId w:val="1003"/>
        </w:numPr>
        <w:pStyle w:val="Compact"/>
      </w:pPr>
      <w:r>
        <w:rPr>
          <w:bCs/>
          <w:b/>
        </w:rPr>
        <w:t xml:space="preserve">Performance Metrics:</w:t>
      </w:r>
      <w:r>
        <w:t xml:space="preserve"> </w:t>
      </w:r>
      <w:r>
        <w:t xml:space="preserve">Code review scores, bug rates, deployment frequency, and system uptime.</w:t>
      </w:r>
    </w:p>
    <w:p>
      <w:pPr>
        <w:numPr>
          <w:ilvl w:val="0"/>
          <w:numId w:val="1003"/>
        </w:numPr>
        <w:pStyle w:val="Compact"/>
      </w:pPr>
      <w:r>
        <w:rPr>
          <w:bCs/>
          <w:b/>
        </w:rPr>
        <w:t xml:space="preserve">Surveys and Interviews:</w:t>
      </w:r>
      <w:r>
        <w:t xml:space="preserve"> </w:t>
      </w:r>
      <w:r>
        <w:t xml:space="preserve">Feedback from team members, managers, and end-users regarding collaboration, communication, and technical expertise.</w:t>
      </w:r>
    </w:p>
    <w:p>
      <w:pPr>
        <w:numPr>
          <w:ilvl w:val="0"/>
          <w:numId w:val="1003"/>
        </w:numPr>
        <w:pStyle w:val="Compact"/>
      </w:pPr>
      <w:r>
        <w:rPr>
          <w:bCs/>
          <w:b/>
        </w:rPr>
        <w:t xml:space="preserve">Observation:</w:t>
      </w:r>
      <w:r>
        <w:t xml:space="preserve"> </w:t>
      </w:r>
      <w:r>
        <w:t xml:space="preserve">Direct observation of engineering practices, including adherence to agile methodologies and documentation standards.</w:t>
      </w:r>
    </w:p>
    <w:p>
      <w:pPr>
        <w:numPr>
          <w:ilvl w:val="0"/>
          <w:numId w:val="1003"/>
        </w:numPr>
        <w:pStyle w:val="Compact"/>
      </w:pPr>
      <w:r>
        <w:rPr>
          <w:bCs/>
          <w:b/>
        </w:rPr>
        <w:t xml:space="preserve">Regulatory Compliance Checks:</w:t>
      </w:r>
      <w:r>
        <w:t xml:space="preserve"> </w:t>
      </w:r>
      <w:r>
        <w:t xml:space="preserve">Verification of compliance with GDPR, Italian labor laws, and industry-specific regulations.</w:t>
      </w:r>
    </w:p>
    <w:bookmarkEnd w:id="23"/>
    <w:bookmarkStart w:id="24" w:name="analysis"/>
    <w:p>
      <w:pPr>
        <w:pStyle w:val="Heading3"/>
      </w:pPr>
      <w:r>
        <w:t xml:space="preserve">4.4 Analysis</w:t>
      </w:r>
    </w:p>
    <w:p>
      <w:pPr>
        <w:pStyle w:val="FirstParagraph"/>
      </w:pPr>
      <w:r>
        <w:t xml:space="preserve">Collected data will be analyzed using statistical tools to identify trends, correlations, and areas for improvement. Qualitative data will be coded and thematically analyzed to provide context to the quantitative findings.</w:t>
      </w:r>
    </w:p>
    <w:bookmarkEnd w:id="24"/>
    <w:p>
      <w:pPr>
        <w:pStyle w:val="BodyText"/>
      </w:pPr>
      <w:r>
        <w:t xml:space="preserve">5. Ethical Considerations</w:t>
      </w:r>
    </w:p>
    <w:p>
      <w:pPr>
        <w:pStyle w:val="BodyText"/>
      </w:pPr>
      <w:r>
        <w:t xml:space="preserve">This experiment will adhere to ethical guidelines for research involving human subjects. All participants will provide informed consent, and their personal data will be handled in accordance with the General Data Protection Regulation (GDPR). Confidentiality will be maintained throughout the study, and results will be reported in an anonymized format.</w:t>
      </w:r>
    </w:p>
    <w:p>
      <w:pPr>
        <w:pStyle w:val="BodyText"/>
      </w:pPr>
      <w:r>
        <w:t xml:space="preserve">6. Expected Outcomes</w:t>
      </w:r>
    </w:p>
    <w:p>
      <w:pPr>
        <w:pStyle w:val="BodyText"/>
      </w:pPr>
      <w:r>
        <w:t xml:space="preserve">The experiment is expected to yield actionable insights into the role of Computer Engineers in Italy Milan, including:</w:t>
      </w:r>
    </w:p>
    <w:p>
      <w:pPr>
        <w:numPr>
          <w:ilvl w:val="0"/>
          <w:numId w:val="1004"/>
        </w:numPr>
        <w:pStyle w:val="Compact"/>
      </w:pPr>
      <w:r>
        <w:t xml:space="preserve">Identification of key competencies required for success in the local market.</w:t>
      </w:r>
    </w:p>
    <w:p>
      <w:pPr>
        <w:numPr>
          <w:ilvl w:val="0"/>
          <w:numId w:val="1004"/>
        </w:numPr>
        <w:pStyle w:val="Compact"/>
      </w:pPr>
      <w:r>
        <w:t xml:space="preserve">Recommendations for improving engineering education and training programs.</w:t>
      </w:r>
    </w:p>
    <w:p>
      <w:pPr>
        <w:numPr>
          <w:ilvl w:val="0"/>
          <w:numId w:val="1004"/>
        </w:numPr>
        <w:pStyle w:val="Compact"/>
      </w:pPr>
      <w:r>
        <w:t xml:space="preserve">Guidelines for organizations seeking to hire and integrate international engineering talent.</w:t>
      </w:r>
    </w:p>
    <w:p>
      <w:pPr>
        <w:numPr>
          <w:ilvl w:val="0"/>
          <w:numId w:val="1004"/>
        </w:numPr>
        <w:pStyle w:val="Compact"/>
      </w:pPr>
      <w:r>
        <w:t xml:space="preserve">Contributions to the broader understanding of technology adoption in European urban centers.</w:t>
      </w:r>
    </w:p>
    <w:p>
      <w:pPr>
        <w:pStyle w:val="FirstParagraph"/>
      </w:pPr>
      <w:r>
        <w:t xml:space="preserve">7. Conclusion</w:t>
      </w:r>
    </w:p>
    <w:p>
      <w:pPr>
        <w:pStyle w:val="BodyText"/>
      </w:pPr>
      <w:r>
        <w:t xml:space="preserve">This Experiment Protocol provides a structured framework for evaluating the performance and impact of Computer Engineers in Italy Milan. By combining rigorous technical assessments with contextual analysis, the study aims to advance both professional practice and academic understanding of engineering in a globalized, urban environment.</w:t>
      </w:r>
    </w:p>
    <w:p>
      <w:pPr>
        <w:pStyle w:val="BodyText"/>
      </w:pPr>
      <w:r>
        <w:rPr>
          <w:bCs/>
          <w:b/>
        </w:rPr>
        <w:t xml:space="preserve">Note:</w:t>
      </w:r>
      <w:r>
        <w:t xml:space="preserve"> </w:t>
      </w:r>
      <w:r>
        <w:t xml:space="preserve">This document is intended for use by research institutions, educational organizations, and technology companies operating in Italy Milan. Any modifications to the protocol must be approved by the overseeing ethics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in Italy Milan</dc:title>
  <dc:creator/>
  <dc:language>en</dc:language>
  <cp:keywords/>
  <dcterms:created xsi:type="dcterms:W3CDTF">2026-10-10T01:02:49Z</dcterms:created>
  <dcterms:modified xsi:type="dcterms:W3CDTF">2026-10-10T01:02:49Z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