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Evaluation</w:t>
      </w:r>
      <w:r>
        <w:t xml:space="preserve"> </w:t>
      </w:r>
      <w:r>
        <w:t xml:space="preserve">in</w:t>
      </w:r>
      <w:r>
        <w:t xml:space="preserve"> </w:t>
      </w:r>
      <w:r>
        <w:t xml:space="preserve">Japan</w:t>
      </w:r>
      <w:r>
        <w:t xml:space="preserve"> </w:t>
      </w:r>
      <w:r>
        <w:t xml:space="preserve">Kyoto</w:t>
      </w:r>
    </w:p>
    <w:p>
      <w:pPr>
        <w:pStyle w:val="FirstParagraph"/>
      </w:pPr>
      <w:r>
        <w:rPr>
          <w:bCs/>
          <w:b/>
        </w:rPr>
        <w:t xml:space="preserve">Document ID:</w:t>
      </w:r>
      <w:r>
        <w:t xml:space="preserve"> </w:t>
      </w:r>
      <w:r>
        <w:t xml:space="preserve">EP-KYOTO-CE-2024-001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Kyoto, Japan</w:t>
      </w:r>
    </w:p>
    <w:bookmarkStart w:id="31" w:name="X9463a4effb1ce4d2be186641d5be977912bb3e4"/>
    <w:p>
      <w:pPr>
        <w:pStyle w:val="Heading1"/>
      </w:pPr>
      <w:r>
        <w:t xml:space="preserve">Experiment Protocol: Advanced Embedded Systems Integration for Computer Engineers in Japan Kyoto</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for the evaluation of a Computer Engineer's proficiency in developing and integrating embedded systems within the specific technological and cultural context of Japan Kyoto. Kyoto, historically known as the cultural capital of Japan, has evolved into a significant hub for advanced robotics, IoT (Internet of Things), and traditional manufacturing modernization. This protocol is designed to assess the Computer Engineer's ability to bridge the gap between legacy industrial hardware and modern software architectures.</w:t>
      </w:r>
    </w:p>
    <w:p>
      <w:pPr>
        <w:pStyle w:val="BodyText"/>
      </w:pPr>
      <w:r>
        <w:t xml:space="preserve">The primary objective of this experiment is to validate the Computer Engineer's capability to design a low-latency data acquisition system for a simulated Kyoto-based textile manufacturing plant. The system must adhere to strict Japanese industrial standards (JIS) and demonstrate high reliability, a core value in Japanese engineering culture.</w:t>
      </w:r>
    </w:p>
    <w:bookmarkEnd w:id="20"/>
    <w:bookmarkStart w:id="21" w:name="scope-and-environment"/>
    <w:p>
      <w:pPr>
        <w:pStyle w:val="Heading2"/>
      </w:pPr>
      <w:r>
        <w:t xml:space="preserve">2. Scope and Environment</w:t>
      </w:r>
    </w:p>
    <w:p>
      <w:pPr>
        <w:pStyle w:val="FirstParagraph"/>
      </w:pPr>
      <w:r>
        <w:t xml:space="preserve">The experiment will be conducted in a controlled laboratory environment located in the Kyoto University Innovation Center. The environment simulates the electromagnetic interference (EMI) and thermal conditions typical of older industrial facilities found in the Kyoto prefecture.</w:t>
      </w:r>
    </w:p>
    <w:p>
      <w:pPr>
        <w:pStyle w:val="BodyText"/>
      </w:pPr>
      <w:r>
        <w:t xml:space="preserve">The scope includes:</w:t>
      </w:r>
    </w:p>
    <w:p>
      <w:pPr>
        <w:numPr>
          <w:ilvl w:val="0"/>
          <w:numId w:val="1001"/>
        </w:numPr>
        <w:pStyle w:val="Compact"/>
      </w:pPr>
      <w:r>
        <w:t xml:space="preserve">Hardware interfacing with legacy sensors using RS-485 and Modbus protocols.</w:t>
      </w:r>
    </w:p>
    <w:p>
      <w:pPr>
        <w:numPr>
          <w:ilvl w:val="0"/>
          <w:numId w:val="1001"/>
        </w:numPr>
        <w:pStyle w:val="Compact"/>
      </w:pPr>
      <w:r>
        <w:t xml:space="preserve">Real-time data processing using C++ and Python.</w:t>
      </w:r>
    </w:p>
    <w:p>
      <w:pPr>
        <w:numPr>
          <w:ilvl w:val="0"/>
          <w:numId w:val="1001"/>
        </w:numPr>
        <w:pStyle w:val="Compact"/>
      </w:pPr>
      <w:r>
        <w:t xml:space="preserve">Integration with a cloud-based dashboard compliant with Japanese data privacy laws (APPI).</w:t>
      </w:r>
    </w:p>
    <w:p>
      <w:pPr>
        <w:numPr>
          <w:ilvl w:val="0"/>
          <w:numId w:val="1001"/>
        </w:numPr>
        <w:pStyle w:val="Compact"/>
      </w:pPr>
      <w:r>
        <w:t xml:space="preserve">Documentation in both English and Japanese technical terminology.</w:t>
      </w:r>
    </w:p>
    <w:bookmarkEnd w:id="21"/>
    <w:bookmarkStart w:id="22" w:name="roles-and-responsibilities"/>
    <w:p>
      <w:pPr>
        <w:pStyle w:val="Heading2"/>
      </w:pPr>
      <w:r>
        <w:t xml:space="preserve">3. Roles and Responsibilities</w:t>
      </w:r>
    </w:p>
    <w:p>
      <w:pPr>
        <w:pStyle w:val="FirstParagraph"/>
      </w:pPr>
      <w:r>
        <w:t xml:space="preserve">The Computer Engineer is the primary subject of this experiment. Their responsibilities include:</w:t>
      </w:r>
    </w:p>
    <w:p>
      <w:pPr>
        <w:numPr>
          <w:ilvl w:val="0"/>
          <w:numId w:val="1002"/>
        </w:numPr>
        <w:pStyle w:val="Compact"/>
      </w:pPr>
      <w:r>
        <w:rPr>
          <w:bCs/>
          <w:b/>
        </w:rPr>
        <w:t xml:space="preserve">System Architecture:</w:t>
      </w:r>
      <w:r>
        <w:t xml:space="preserve"> </w:t>
      </w:r>
      <w:r>
        <w:t xml:space="preserve">Designing a robust architecture that ensures 99.99% uptime.</w:t>
      </w:r>
    </w:p>
    <w:p>
      <w:pPr>
        <w:numPr>
          <w:ilvl w:val="0"/>
          <w:numId w:val="1002"/>
        </w:numPr>
        <w:pStyle w:val="Compact"/>
      </w:pPr>
      <w:r>
        <w:rPr>
          <w:bCs/>
          <w:b/>
        </w:rPr>
        <w:t xml:space="preserve">Code Implementation:</w:t>
      </w:r>
      <w:r>
        <w:t xml:space="preserve"> </w:t>
      </w:r>
      <w:r>
        <w:t xml:space="preserve">Writing clean, modular code that follows the "Kaizen" (continuous improvement) philosophy.</w:t>
      </w:r>
    </w:p>
    <w:p>
      <w:pPr>
        <w:numPr>
          <w:ilvl w:val="0"/>
          <w:numId w:val="1002"/>
        </w:numPr>
        <w:pStyle w:val="Compact"/>
      </w:pPr>
      <w:r>
        <w:rPr>
          <w:bCs/>
          <w:b/>
        </w:rPr>
        <w:t xml:space="preserve">Testing:</w:t>
      </w:r>
      <w:r>
        <w:t xml:space="preserve"> </w:t>
      </w:r>
      <w:r>
        <w:t xml:space="preserve">Executing unit tests and integration tests under the supervision of the Lead Researcher.</w:t>
      </w:r>
    </w:p>
    <w:p>
      <w:pPr>
        <w:numPr>
          <w:ilvl w:val="0"/>
          <w:numId w:val="1002"/>
        </w:numPr>
        <w:pStyle w:val="Compact"/>
      </w:pPr>
      <w:r>
        <w:rPr>
          <w:bCs/>
          <w:b/>
        </w:rPr>
        <w:t xml:space="preserve">Reporting:</w:t>
      </w:r>
      <w:r>
        <w:t xml:space="preserve"> </w:t>
      </w:r>
      <w:r>
        <w:t xml:space="preserve">Providing detailed logs of any anomalies, reflecting the Japanese emphasis on thorough documentation and accountability.</w:t>
      </w:r>
    </w:p>
    <w:bookmarkEnd w:id="22"/>
    <w:bookmarkStart w:id="27" w:name="experimental-procedure"/>
    <w:p>
      <w:pPr>
        <w:pStyle w:val="Heading2"/>
      </w:pPr>
      <w:r>
        <w:t xml:space="preserve">4. Experimental Procedure</w:t>
      </w:r>
    </w:p>
    <w:p>
      <w:pPr>
        <w:pStyle w:val="FirstParagraph"/>
      </w:pPr>
      <w:r>
        <w:t xml:space="preserve">The experiment is divided into four distinct phases. The Computer Engineer must complete each phase sequentially.</w:t>
      </w:r>
    </w:p>
    <w:bookmarkStart w:id="23" w:name="phase-1-requirement-analysis-and-design"/>
    <w:p>
      <w:pPr>
        <w:pStyle w:val="Heading3"/>
      </w:pPr>
      <w:r>
        <w:t xml:space="preserve">Phase 1: Requirement Analysis and Design</w:t>
      </w:r>
    </w:p>
    <w:p>
      <w:pPr>
        <w:pStyle w:val="FirstParagraph"/>
      </w:pPr>
      <w:r>
        <w:t xml:space="preserve">The Computer Engineer will analyze a set of requirements provided by the simulation team. These requirements mimic a real-world scenario in Kyoto where a traditional craft workshop needs to digitize its production line without disrupting the delicate machinery. The engineer must produce a system design document that prioritizes non-invasive sensor placement and minimal power consumption.</w:t>
      </w:r>
    </w:p>
    <w:bookmarkEnd w:id="23"/>
    <w:bookmarkStart w:id="24" w:name="phase-2-hardware-integration"/>
    <w:p>
      <w:pPr>
        <w:pStyle w:val="Heading3"/>
      </w:pPr>
      <w:r>
        <w:t xml:space="preserve">Phase 2: Hardware Integration</w:t>
      </w:r>
    </w:p>
    <w:p>
      <w:pPr>
        <w:pStyle w:val="FirstParagraph"/>
      </w:pPr>
      <w:r>
        <w:t xml:space="preserve">The engineer will connect the embedded controller (Raspberry Pi 4 or equivalent industrial PC) to the simulated sensor array. This phase tests the engineer's knowledge of electrical engineering principles, specifically signal conditioning and noise filtering, which are critical in the dense urban environment of Kyoto.</w:t>
      </w:r>
    </w:p>
    <w:bookmarkEnd w:id="24"/>
    <w:bookmarkStart w:id="25" w:name="X40eee3355f1b96a7d3455fa2fd23b860744b76b"/>
    <w:p>
      <w:pPr>
        <w:pStyle w:val="Heading3"/>
      </w:pPr>
      <w:r>
        <w:t xml:space="preserve">Phase 3: Software Development and Optimization</w:t>
      </w:r>
    </w:p>
    <w:p>
      <w:pPr>
        <w:pStyle w:val="FirstParagraph"/>
      </w:pPr>
      <w:r>
        <w:t xml:space="preserve">The Computer Engineer must implement the data acquisition software. The code must handle data spikes and network interruptions gracefully. The engineer is expected to optimize the code for efficiency, ensuring that the system runs smoothly on limited hardware resources. This reflects the Japanese engineering value of "Mottainai" (avoiding waste), applied here to computational resources.</w:t>
      </w:r>
    </w:p>
    <w:bookmarkEnd w:id="25"/>
    <w:bookmarkStart w:id="26" w:name="phase-4-validation-and-stress-testing"/>
    <w:p>
      <w:pPr>
        <w:pStyle w:val="Heading3"/>
      </w:pPr>
      <w:r>
        <w:t xml:space="preserve">Phase 4: Validation and Stress Testing</w:t>
      </w:r>
    </w:p>
    <w:p>
      <w:pPr>
        <w:pStyle w:val="FirstParagraph"/>
      </w:pPr>
      <w:r>
        <w:t xml:space="preserve">The system will be subjected to stress tests, including simulated power fluctuations and high-temperature environments. The Computer Engineer must monitor the system's performance and implement fail-safe mechanisms if necessary. The system must remain operational and data integrity must be preserved throughout these tests.</w:t>
      </w:r>
    </w:p>
    <w:bookmarkEnd w:id="26"/>
    <w:bookmarkEnd w:id="27"/>
    <w:bookmarkStart w:id="28" w:name="success-criteria"/>
    <w:p>
      <w:pPr>
        <w:pStyle w:val="Heading2"/>
      </w:pPr>
      <w:r>
        <w:t xml:space="preserve">5. Success Criteria</w:t>
      </w:r>
    </w:p>
    <w:p>
      <w:pPr>
        <w:pStyle w:val="FirstParagraph"/>
      </w:pPr>
      <w:r>
        <w:t xml:space="preserve">The experiment is considered successful if the following criteria are met:</w:t>
      </w:r>
    </w:p>
    <w:p>
      <w:pPr>
        <w:numPr>
          <w:ilvl w:val="0"/>
          <w:numId w:val="1003"/>
        </w:numPr>
        <w:pStyle w:val="Compact"/>
      </w:pPr>
      <w:r>
        <w:rPr>
          <w:bCs/>
          <w:b/>
        </w:rPr>
        <w:t xml:space="preserve">Accuracy:</w:t>
      </w:r>
      <w:r>
        <w:t xml:space="preserve"> </w:t>
      </w:r>
      <w:r>
        <w:t xml:space="preserve">Data acquisition error rate is less than 0.1%.</w:t>
      </w:r>
    </w:p>
    <w:p>
      <w:pPr>
        <w:numPr>
          <w:ilvl w:val="0"/>
          <w:numId w:val="1003"/>
        </w:numPr>
        <w:pStyle w:val="Compact"/>
      </w:pPr>
      <w:r>
        <w:rPr>
          <w:bCs/>
          <w:b/>
        </w:rPr>
        <w:t xml:space="preserve">Latency:</w:t>
      </w:r>
      <w:r>
        <w:t xml:space="preserve"> </w:t>
      </w:r>
      <w:r>
        <w:t xml:space="preserve">End-to-end data latency is under 50 milliseconds.</w:t>
      </w:r>
    </w:p>
    <w:p>
      <w:pPr>
        <w:numPr>
          <w:ilvl w:val="0"/>
          <w:numId w:val="1003"/>
        </w:numPr>
        <w:pStyle w:val="Compact"/>
      </w:pPr>
      <w:r>
        <w:rPr>
          <w:bCs/>
          <w:b/>
        </w:rPr>
        <w:t xml:space="preserve">Reliability:</w:t>
      </w:r>
      <w:r>
        <w:t xml:space="preserve"> </w:t>
      </w:r>
      <w:r>
        <w:t xml:space="preserve">System uptime is 100% during the 24-hour stress test.</w:t>
      </w:r>
    </w:p>
    <w:p>
      <w:pPr>
        <w:numPr>
          <w:ilvl w:val="0"/>
          <w:numId w:val="1003"/>
        </w:numPr>
        <w:pStyle w:val="Compact"/>
      </w:pPr>
      <w:r>
        <w:rPr>
          <w:bCs/>
          <w:b/>
        </w:rPr>
        <w:t xml:space="preserve">Compliance:</w:t>
      </w:r>
      <w:r>
        <w:t xml:space="preserve"> </w:t>
      </w:r>
      <w:r>
        <w:t xml:space="preserve">All documentation and code comments adhere to the specified style guide and include necessary Japanese technical terms.</w:t>
      </w:r>
    </w:p>
    <w:bookmarkEnd w:id="28"/>
    <w:bookmarkStart w:id="29" w:name="safety-and-ethical-considerations"/>
    <w:p>
      <w:pPr>
        <w:pStyle w:val="Heading2"/>
      </w:pPr>
      <w:r>
        <w:t xml:space="preserve">6. Safety and Ethical Considerations</w:t>
      </w:r>
    </w:p>
    <w:p>
      <w:pPr>
        <w:pStyle w:val="FirstParagraph"/>
      </w:pPr>
      <w:r>
        <w:t xml:space="preserve">While this is a simulation, the Computer Engineer must adhere to all laboratory safety protocols. This includes proper handling of electrical equipment and following emergency procedures. Ethically, the engineer must ensure that the data collected in the simulation is handled with the same care as real-world data, respecting privacy and confidentiality.</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skills of a Computer Engineer in the context of Japan Kyoto. By focusing on practical, real-world challenges and incorporating local cultural and industrial values, this protocol ensures that the engineer is well-prepared to contribute to the technological advancement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Evaluation in Japan Kyoto</dc:title>
  <dc:creator/>
  <dc:language>en</dc:language>
  <cp:keywords/>
  <dcterms:created xsi:type="dcterms:W3CDTF">2026-10-10T01:03:00Z</dcterms:created>
  <dcterms:modified xsi:type="dcterms:W3CDTF">2026-10-10T01:03:00Z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