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Kenya</w:t>
      </w:r>
      <w:r>
        <w:t xml:space="preserve"> </w:t>
      </w:r>
      <w:r>
        <w:t xml:space="preserve">Nairobi</w:t>
      </w:r>
    </w:p>
    <w:p>
      <w:pPr>
        <w:pStyle w:val="FirstParagraph"/>
      </w:pPr>
      <w:r>
        <w:rPr>
          <w:bCs/>
          <w:b/>
        </w:rPr>
        <w:t xml:space="preserve">Document Title:</w:t>
      </w:r>
      <w:r>
        <w:t xml:space="preserve"> </w:t>
      </w:r>
      <w:r>
        <w:t xml:space="preserve">Experiment Protocol for Computer Engineer Field Assessment</w:t>
      </w:r>
    </w:p>
    <w:p>
      <w:pPr>
        <w:pStyle w:val="BodyText"/>
      </w:pPr>
      <w:r>
        <w:rPr>
          <w:bCs/>
          <w:b/>
        </w:rPr>
        <w:t xml:space="preserve">Location:</w:t>
      </w:r>
      <w:r>
        <w:t xml:space="preserve"> </w:t>
      </w:r>
      <w:r>
        <w:t xml:space="preserve">Kenya Nairobi</w:t>
      </w:r>
    </w:p>
    <w:p>
      <w:pPr>
        <w:pStyle w:val="BodyText"/>
      </w:pPr>
      <w:r>
        <w:rPr>
          <w:bCs/>
          <w:b/>
        </w:rPr>
        <w:t xml:space="preserve">Target Role:</w:t>
      </w:r>
      <w:r>
        <w:t xml:space="preserve"> </w:t>
      </w:r>
      <w:r>
        <w:t xml:space="preserve">Computer Engineer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33" w:name="Xb538c31fcce1a8b80d3e75c8a72285e47de934b"/>
    <w:p>
      <w:pPr>
        <w:pStyle w:val="Heading1"/>
      </w:pPr>
      <w:r>
        <w:t xml:space="preserve">Experiment Protocol: Computer Engineer Field Assessment in Kenya Nairobi</w:t>
      </w:r>
    </w:p>
    <w:bookmarkStart w:id="20" w:name="introduction-and-objective"/>
    <w:p>
      <w:pPr>
        <w:pStyle w:val="Heading2"/>
      </w:pPr>
      <w:r>
        <w:t xml:space="preserve">1. Introduction and Objective</w:t>
      </w:r>
    </w:p>
    <w:p>
      <w:pPr>
        <w:pStyle w:val="FirstParagraph"/>
      </w:pPr>
      <w:r>
        <w:t xml:space="preserve">This Experiment Protocol outlines the structured methodology for evaluating the technical competencies, problem-solving abilities, and practical skills of a Computer Engineer within the specific operational context of Kenya Nairobi. The primary objective is to assess the candidate's ability to design, implement, and maintain computer systems that are resilient to local infrastructure challenges, such as intermittent power supply and variable network connectivity, which are common in Nairobi's urban and peri-urban environments.</w:t>
      </w:r>
    </w:p>
    <w:p>
      <w:pPr>
        <w:pStyle w:val="BodyText"/>
      </w:pPr>
      <w:r>
        <w:t xml:space="preserve">The protocol ensures that the assessment is rigorous, fair, and directly relevant to the demands of the Kenyan tech ecosystem, including fintech, telecommunications, and enterprise IT solutions prevalent in Nairobi.</w:t>
      </w:r>
    </w:p>
    <w:bookmarkEnd w:id="20"/>
    <w:bookmarkStart w:id="21" w:name="scope-and-context"/>
    <w:p>
      <w:pPr>
        <w:pStyle w:val="Heading2"/>
      </w:pPr>
      <w:r>
        <w:t xml:space="preserve">2. Scope and Context</w:t>
      </w:r>
    </w:p>
    <w:p>
      <w:pPr>
        <w:pStyle w:val="FirstParagraph"/>
      </w:pPr>
      <w:r>
        <w:t xml:space="preserve">The scope of this experiment is limited to the evaluation of a Computer Engineer's proficiency in hardware integration, network configuration, software deployment, and system optimization. The context is specifically tailored to Kenya Nairobi, considering factors such as:</w:t>
      </w:r>
    </w:p>
    <w:p>
      <w:pPr>
        <w:numPr>
          <w:ilvl w:val="0"/>
          <w:numId w:val="1001"/>
        </w:numPr>
        <w:pStyle w:val="Compact"/>
      </w:pPr>
      <w:r>
        <w:t xml:space="preserve">Local regulatory requirements for data protection and telecommunications.</w:t>
      </w:r>
    </w:p>
    <w:p>
      <w:pPr>
        <w:numPr>
          <w:ilvl w:val="0"/>
          <w:numId w:val="1001"/>
        </w:numPr>
        <w:pStyle w:val="Compact"/>
      </w:pPr>
      <w:r>
        <w:t xml:space="preserve">Infrastructure constraints, including power reliability and internet bandwidth.</w:t>
      </w:r>
    </w:p>
    <w:p>
      <w:pPr>
        <w:numPr>
          <w:ilvl w:val="0"/>
          <w:numId w:val="1001"/>
        </w:numPr>
        <w:pStyle w:val="Compact"/>
      </w:pPr>
      <w:r>
        <w:t xml:space="preserve">The prevalence of mobile-first solutions and USSD-based systems in the region.</w:t>
      </w:r>
    </w:p>
    <w:p>
      <w:pPr>
        <w:pStyle w:val="FirstParagraph"/>
      </w:pPr>
      <w:r>
        <w:t xml:space="preserve">This protocol is designed for use by hiring managers, technical leads, and assessment coordinators in Nairobi-based organizations.</w:t>
      </w:r>
    </w:p>
    <w:bookmarkEnd w:id="21"/>
    <w:bookmarkStart w:id="24" w:name="pre-experiment-preparation"/>
    <w:p>
      <w:pPr>
        <w:pStyle w:val="Heading2"/>
      </w:pPr>
      <w:r>
        <w:t xml:space="preserve">3. Pre-Experiment Preparation</w:t>
      </w:r>
    </w:p>
    <w:bookmarkStart w:id="22" w:name="resource-allocation"/>
    <w:p>
      <w:pPr>
        <w:pStyle w:val="Heading3"/>
      </w:pPr>
      <w:r>
        <w:t xml:space="preserve">3.1. Resource Allocation</w:t>
      </w:r>
    </w:p>
    <w:p>
      <w:pPr>
        <w:pStyle w:val="FirstParagraph"/>
      </w:pPr>
      <w:r>
        <w:t xml:space="preserve">Ensure the following resources are available in the Nairobi testing facility:</w:t>
      </w:r>
    </w:p>
    <w:p>
      <w:pPr>
        <w:numPr>
          <w:ilvl w:val="0"/>
          <w:numId w:val="1002"/>
        </w:numPr>
        <w:pStyle w:val="Compact"/>
      </w:pPr>
      <w:r>
        <w:t xml:space="preserve">Two desktop computers with Linux and Windows operating systems.</w:t>
      </w:r>
    </w:p>
    <w:p>
      <w:pPr>
        <w:numPr>
          <w:ilvl w:val="0"/>
          <w:numId w:val="1002"/>
        </w:numPr>
        <w:pStyle w:val="Compact"/>
      </w:pPr>
      <w:r>
        <w:t xml:space="preserve">A network switch, router, and cabling for physical network setup.</w:t>
      </w:r>
    </w:p>
    <w:p>
      <w:pPr>
        <w:numPr>
          <w:ilvl w:val="0"/>
          <w:numId w:val="1002"/>
        </w:numPr>
        <w:pStyle w:val="Compact"/>
      </w:pPr>
      <w:r>
        <w:t xml:space="preserve">Access to a local server or cloud environment with simulated Nairobi-based latency.</w:t>
      </w:r>
    </w:p>
    <w:p>
      <w:pPr>
        <w:numPr>
          <w:ilvl w:val="0"/>
          <w:numId w:val="1002"/>
        </w:numPr>
        <w:pStyle w:val="Compact"/>
      </w:pPr>
      <w:r>
        <w:t xml:space="preserve">Power backup system (UPS) to simulate power fluctuation scenarios.</w:t>
      </w:r>
    </w:p>
    <w:bookmarkEnd w:id="22"/>
    <w:bookmarkStart w:id="23" w:name="candidate-briefing"/>
    <w:p>
      <w:pPr>
        <w:pStyle w:val="Heading3"/>
      </w:pPr>
      <w:r>
        <w:t xml:space="preserve">3.2. Candidate Briefing</w:t>
      </w:r>
    </w:p>
    <w:p>
      <w:pPr>
        <w:pStyle w:val="FirstParagraph"/>
      </w:pPr>
      <w:r>
        <w:t xml:space="preserve">Provide the Computer Engineer candidate with a clear overview of the experiment, including the objectives, duration (approximately 4 hours), and evaluation criteria. Emphasize the importance of demonstrating practical skills relevant to the Nairobi context.</w:t>
      </w:r>
    </w:p>
    <w:bookmarkEnd w:id="23"/>
    <w:bookmarkEnd w:id="24"/>
    <w:bookmarkStart w:id="29" w:name="experiment-procedure"/>
    <w:p>
      <w:pPr>
        <w:pStyle w:val="Heading2"/>
      </w:pPr>
      <w:r>
        <w:t xml:space="preserve">4. Experiment Procedure</w:t>
      </w:r>
    </w:p>
    <w:bookmarkStart w:id="25" w:name="X28f07927c90c66d95c63bf22449f7c5dbcc5b9a"/>
    <w:p>
      <w:pPr>
        <w:pStyle w:val="Heading3"/>
      </w:pPr>
      <w:r>
        <w:t xml:space="preserve">4.1. Phase 1: Hardware and Network Setup (60 minutes)</w:t>
      </w:r>
    </w:p>
    <w:p>
      <w:pPr>
        <w:pStyle w:val="FirstParagraph"/>
      </w:pPr>
      <w:r>
        <w:t xml:space="preserve">The candidate will be tasked with setting up a small office network for a Nairobi-based startup. This includes:</w:t>
      </w:r>
    </w:p>
    <w:p>
      <w:pPr>
        <w:numPr>
          <w:ilvl w:val="0"/>
          <w:numId w:val="1003"/>
        </w:numPr>
        <w:pStyle w:val="Compact"/>
      </w:pPr>
      <w:r>
        <w:t xml:space="preserve">Configuring a router with static IP addressing and DHCP settings.</w:t>
      </w:r>
    </w:p>
    <w:p>
      <w:pPr>
        <w:numPr>
          <w:ilvl w:val="0"/>
          <w:numId w:val="1003"/>
        </w:numPr>
        <w:pStyle w:val="Compact"/>
      </w:pPr>
      <w:r>
        <w:t xml:space="preserve">Connecting multiple devices and ensuring proper VLAN segmentation.</w:t>
      </w:r>
    </w:p>
    <w:p>
      <w:pPr>
        <w:numPr>
          <w:ilvl w:val="0"/>
          <w:numId w:val="1003"/>
        </w:numPr>
        <w:pStyle w:val="Compact"/>
      </w:pPr>
      <w:r>
        <w:t xml:space="preserve">Implementing basic firewall rules to protect against common local cyber threats.</w:t>
      </w:r>
    </w:p>
    <w:p>
      <w:pPr>
        <w:pStyle w:val="FirstParagraph"/>
      </w:pPr>
      <w:r>
        <w:rPr>
          <w:bCs/>
          <w:b/>
        </w:rPr>
        <w:t xml:space="preserve">Assessment Criteria:</w:t>
      </w:r>
      <w:r>
        <w:t xml:space="preserve"> </w:t>
      </w:r>
      <w:r>
        <w:t xml:space="preserve">Accuracy of configuration, efficiency, and adherence to best practices.</w:t>
      </w:r>
    </w:p>
    <w:bookmarkEnd w:id="25"/>
    <w:bookmarkStart w:id="26" w:name="Xf0140411930b4d6e0b6c4bd6754d38b7ab93899"/>
    <w:p>
      <w:pPr>
        <w:pStyle w:val="Heading3"/>
      </w:pPr>
      <w:r>
        <w:t xml:space="preserve">4.2. Phase 2: Software Deployment and Optimization (90 minutes)</w:t>
      </w:r>
    </w:p>
    <w:p>
      <w:pPr>
        <w:pStyle w:val="FirstParagraph"/>
      </w:pPr>
      <w:r>
        <w:t xml:space="preserve">The candidate will deploy a web application on a local server, optimizing it for low-bandwidth conditions typical in some Nairobi areas. Tasks include:</w:t>
      </w:r>
    </w:p>
    <w:p>
      <w:pPr>
        <w:numPr>
          <w:ilvl w:val="0"/>
          <w:numId w:val="1004"/>
        </w:numPr>
        <w:pStyle w:val="Compact"/>
      </w:pPr>
      <w:r>
        <w:t xml:space="preserve">Installing and configuring a web server (e.g., Apache or Nginx).</w:t>
      </w:r>
    </w:p>
    <w:p>
      <w:pPr>
        <w:numPr>
          <w:ilvl w:val="0"/>
          <w:numId w:val="1004"/>
        </w:numPr>
        <w:pStyle w:val="Compact"/>
      </w:pPr>
      <w:r>
        <w:t xml:space="preserve">Deploying a sample application and ensuring it is accessible via a local domain.</w:t>
      </w:r>
    </w:p>
    <w:p>
      <w:pPr>
        <w:numPr>
          <w:ilvl w:val="0"/>
          <w:numId w:val="1004"/>
        </w:numPr>
        <w:pStyle w:val="Compact"/>
      </w:pPr>
      <w:r>
        <w:t xml:space="preserve">Implementing caching mechanisms and compression to improve performance.</w:t>
      </w:r>
    </w:p>
    <w:p>
      <w:pPr>
        <w:pStyle w:val="FirstParagraph"/>
      </w:pPr>
      <w:r>
        <w:rPr>
          <w:bCs/>
          <w:b/>
        </w:rPr>
        <w:t xml:space="preserve">Assessment Criteria:</w:t>
      </w:r>
      <w:r>
        <w:t xml:space="preserve"> </w:t>
      </w:r>
      <w:r>
        <w:t xml:space="preserve">Functionality, performance optimization, and security considerations.</w:t>
      </w:r>
    </w:p>
    <w:bookmarkEnd w:id="26"/>
    <w:bookmarkStart w:id="27" w:name="X2d1176f1da0ca7b536c41b9ebc3603b93bb5377"/>
    <w:p>
      <w:pPr>
        <w:pStyle w:val="Heading3"/>
      </w:pPr>
      <w:r>
        <w:t xml:space="preserve">4.3. Phase 3: Troubleshooting and Resilience Testing (60 minutes)</w:t>
      </w:r>
    </w:p>
    <w:p>
      <w:pPr>
        <w:pStyle w:val="FirstParagraph"/>
      </w:pPr>
      <w:r>
        <w:t xml:space="preserve">Simulate common issues faced in Nairobi, such as power outages and network failures. The candidate must:</w:t>
      </w:r>
    </w:p>
    <w:p>
      <w:pPr>
        <w:numPr>
          <w:ilvl w:val="0"/>
          <w:numId w:val="1005"/>
        </w:numPr>
        <w:pStyle w:val="Compact"/>
      </w:pPr>
      <w:r>
        <w:t xml:space="preserve">Diagnose and resolve a simulated network connectivity issue.</w:t>
      </w:r>
    </w:p>
    <w:p>
      <w:pPr>
        <w:numPr>
          <w:ilvl w:val="0"/>
          <w:numId w:val="1005"/>
        </w:numPr>
        <w:pStyle w:val="Compact"/>
      </w:pPr>
      <w:r>
        <w:t xml:space="preserve">Implement a backup power solution for critical systems.</w:t>
      </w:r>
    </w:p>
    <w:p>
      <w:pPr>
        <w:numPr>
          <w:ilvl w:val="0"/>
          <w:numId w:val="1005"/>
        </w:numPr>
        <w:pStyle w:val="Compact"/>
      </w:pPr>
      <w:r>
        <w:t xml:space="preserve">Document the troubleshooting process and proposed long-term solutions.</w:t>
      </w:r>
    </w:p>
    <w:p>
      <w:pPr>
        <w:pStyle w:val="FirstParagraph"/>
      </w:pPr>
      <w:r>
        <w:rPr>
          <w:bCs/>
          <w:b/>
        </w:rPr>
        <w:t xml:space="preserve">Assessment Criteria:</w:t>
      </w:r>
      <w:r>
        <w:t xml:space="preserve"> </w:t>
      </w:r>
      <w:r>
        <w:t xml:space="preserve">Problem-solving skills, adaptability, and documentation quality.</w:t>
      </w:r>
    </w:p>
    <w:bookmarkEnd w:id="27"/>
    <w:bookmarkStart w:id="28" w:name="X1fda2d3f46ba4aad53272cff92782fdf38907b5"/>
    <w:p>
      <w:pPr>
        <w:pStyle w:val="Heading3"/>
      </w:pPr>
      <w:r>
        <w:t xml:space="preserve">4.4. Phase 4: Regulatory and Ethical Compliance (30 minutes)</w:t>
      </w:r>
    </w:p>
    <w:p>
      <w:pPr>
        <w:pStyle w:val="FirstParagraph"/>
      </w:pPr>
      <w:r>
        <w:t xml:space="preserve">The candidate will answer a series of questions related to Kenyan data protection laws, telecommunications regulations, and ethical considerations in IT. This ensures the Computer Engineer is aware of the legal framework governing their work in Kenya Nairobi.</w:t>
      </w:r>
    </w:p>
    <w:p>
      <w:pPr>
        <w:pStyle w:val="BodyText"/>
      </w:pPr>
      <w:r>
        <w:rPr>
          <w:bCs/>
          <w:b/>
        </w:rPr>
        <w:t xml:space="preserve">Assessment Criteria:</w:t>
      </w:r>
      <w:r>
        <w:t xml:space="preserve"> </w:t>
      </w:r>
      <w:r>
        <w:t xml:space="preserve">Knowledge of local regulations and ethical decision-making.</w:t>
      </w:r>
    </w:p>
    <w:bookmarkEnd w:id="28"/>
    <w:bookmarkEnd w:id="29"/>
    <w:bookmarkStart w:id="30" w:name="data-collection-and-evaluation"/>
    <w:p>
      <w:pPr>
        <w:pStyle w:val="Heading2"/>
      </w:pPr>
      <w:r>
        <w:t xml:space="preserve">5. Data Collection and Evaluation</w:t>
      </w:r>
    </w:p>
    <w:p>
      <w:pPr>
        <w:pStyle w:val="FirstParagraph"/>
      </w:pPr>
      <w:r>
        <w:t xml:space="preserve">Throughout the experiment, evaluators will record observations, time taken for each task, and the quality of the candidate's work. A standardized scoring rubric will be used to ensure consistency and fairness. The rubric includes:</w:t>
      </w:r>
    </w:p>
    <w:p>
      <w:pPr>
        <w:numPr>
          <w:ilvl w:val="0"/>
          <w:numId w:val="1006"/>
        </w:numPr>
        <w:pStyle w:val="Compact"/>
      </w:pPr>
      <w:r>
        <w:t xml:space="preserve">Technical Accuracy (40%)</w:t>
      </w:r>
    </w:p>
    <w:p>
      <w:pPr>
        <w:numPr>
          <w:ilvl w:val="0"/>
          <w:numId w:val="1006"/>
        </w:numPr>
        <w:pStyle w:val="Compact"/>
      </w:pPr>
      <w:r>
        <w:t xml:space="preserve">Problem-Solving and Adaptability (30%)</w:t>
      </w:r>
    </w:p>
    <w:p>
      <w:pPr>
        <w:numPr>
          <w:ilvl w:val="0"/>
          <w:numId w:val="1006"/>
        </w:numPr>
        <w:pStyle w:val="Compact"/>
      </w:pPr>
      <w:r>
        <w:t xml:space="preserve">Efficiency and Time Management (15%)</w:t>
      </w:r>
    </w:p>
    <w:p>
      <w:pPr>
        <w:numPr>
          <w:ilvl w:val="0"/>
          <w:numId w:val="1006"/>
        </w:numPr>
        <w:pStyle w:val="Compact"/>
      </w:pPr>
      <w:r>
        <w:t xml:space="preserve">Documentation and Communication (15%)</w:t>
      </w:r>
    </w:p>
    <w:p>
      <w:pPr>
        <w:pStyle w:val="FirstParagraph"/>
      </w:pPr>
      <w:r>
        <w:t xml:space="preserve">Feedback will be provided to the candidate at the conclusion of the experiment, highlighting strengths and areas for improvement.</w:t>
      </w:r>
    </w:p>
    <w:bookmarkEnd w:id="30"/>
    <w:bookmarkStart w:id="31" w:name="safety-and-ethical-considerations"/>
    <w:p>
      <w:pPr>
        <w:pStyle w:val="Heading2"/>
      </w:pPr>
      <w:r>
        <w:t xml:space="preserve">6. Safety and Ethical Considerations</w:t>
      </w:r>
    </w:p>
    <w:p>
      <w:pPr>
        <w:pStyle w:val="FirstParagraph"/>
      </w:pPr>
      <w:r>
        <w:t xml:space="preserve">Ensure that all electrical equipment is properly grounded and that the candidate is aware of safety protocols. Respect the candidate's time and provide a comfortable testing environment. Maintain confidentiality of all assessment materials and candidate data in accordance with Kenyan data protection laws.</w:t>
      </w:r>
    </w:p>
    <w:bookmarkEnd w:id="31"/>
    <w:bookmarkStart w:id="32" w:name="conclusion"/>
    <w:p>
      <w:pPr>
        <w:pStyle w:val="Heading2"/>
      </w:pPr>
      <w:r>
        <w:t xml:space="preserve">7. Conclusion</w:t>
      </w:r>
    </w:p>
    <w:p>
      <w:pPr>
        <w:pStyle w:val="FirstParagraph"/>
      </w:pPr>
      <w:r>
        <w:t xml:space="preserve">This Experiment Protocol provides a comprehensive framework for assessing the capabilities of a Computer Engineer in the context of Kenya Nairobi. By focusing on practical skills, local challenges, and regulatory compliance, organizations can identify candidates who are well-equipped to contribute to the region's technological advancement.</w:t>
      </w:r>
    </w:p>
    <w:bookmarkEnd w:id="32"/>
    <w:p>
      <w:pPr>
        <w:pStyle w:val="BodyText"/>
      </w:pPr>
      <w:r>
        <w:rPr>
          <w:bCs/>
          <w:b/>
        </w:rPr>
        <w:t xml:space="preserve">Note:</w:t>
      </w:r>
      <w:r>
        <w:t xml:space="preserve"> </w:t>
      </w:r>
      <w:r>
        <w:t xml:space="preserve">This protocol should be reviewed and updated regularly to reflect changes in technology, local regulations, and industry best practices in Kenya Nairobi.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 Kenya Nairobi</dc:title>
  <dc:creator/>
  <dc:language>en</dc:language>
  <cp:keywords/>
  <dcterms:created xsi:type="dcterms:W3CDTF">2026-10-10T02:07:30Z</dcterms:created>
  <dcterms:modified xsi:type="dcterms:W3CDTF">2026-10-10T02:07:30Z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