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Field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Xb5ffb031117da4f972e3fb37a803fd91e5d74e8"/>
    <w:p>
      <w:pPr>
        <w:pStyle w:val="Heading1"/>
      </w:pPr>
      <w:r>
        <w:t xml:space="preserve">Experiment Protocol: Computer Engineer Field Assessment in Pakistan Karachi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EP-CE-KHI-2024-001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Pakistan Karachi</w:t>
      </w:r>
    </w:p>
    <w:p>
      <w:pPr>
        <w:pStyle w:val="BodyText"/>
      </w:pPr>
      <w:r>
        <w:rPr>
          <w:bCs/>
          <w:b/>
        </w:rPr>
        <w:t xml:space="preserve">Target Role:</w:t>
      </w:r>
      <w:r>
        <w:t xml:space="preserve"> </w:t>
      </w:r>
      <w:r>
        <w:t xml:space="preserve">Computer Engineer</w:t>
      </w:r>
    </w:p>
    <w:bookmarkEnd w:id="20"/>
    <w:bookmarkStart w:id="21" w:name="introduction-and-purpose"/>
    <w:p>
      <w:pPr>
        <w:pStyle w:val="Heading2"/>
      </w:pPr>
      <w:r>
        <w:t xml:space="preserve">1. Introduction and Purpose</w:t>
      </w:r>
    </w:p>
    <w:p>
      <w:pPr>
        <w:pStyle w:val="FirstParagraph"/>
      </w:pPr>
      <w:r>
        <w:t xml:space="preserve">This Experiment Protocol outlines the structured methodology for evaluating the technical competencies, problem-solving abilities, and practical skills of a Computer Engineer within the specific operational context of Pakistan Karachi. The purpose of this protocol is to ensure a standardized, fair, and comprehensive assessment process that aligns with industry standards and local technological infrastructure conditions.</w:t>
      </w:r>
    </w:p>
    <w:p>
      <w:pPr>
        <w:pStyle w:val="BodyText"/>
      </w:pPr>
      <w:r>
        <w:t xml:space="preserve">Karachi, as the economic and technological hub of Pakistan, presents unique challenges and opportunities for Computer Engineers. These include diverse network environments, varying power stability, multilingual user bases, and a rapidly growing tech ecosystem. This protocol is designed to assess how effectively a Computer Engineer can navigate these conditions while delivering robust technical solutions.</w:t>
      </w:r>
    </w:p>
    <w:bookmarkEnd w:id="21"/>
    <w:bookmarkStart w:id="22" w:name="scope-and-objectives"/>
    <w:p>
      <w:pPr>
        <w:pStyle w:val="Heading2"/>
      </w:pPr>
      <w:r>
        <w:t xml:space="preserve">2. Scope and Objectives</w:t>
      </w:r>
    </w:p>
    <w:p>
      <w:pPr>
        <w:pStyle w:val="FirstParagraph"/>
      </w:pPr>
      <w:r>
        <w:t xml:space="preserve">The scope of this experiment encompasses the evaluation of a Computer Engineer across multiple domains, including hardware diagnostics, network configuration, software development, cybersecurity awareness, and system optimization. The objectives are as follows:</w:t>
      </w:r>
    </w:p>
    <w:p>
      <w:pPr>
        <w:numPr>
          <w:ilvl w:val="0"/>
          <w:numId w:val="1001"/>
        </w:numPr>
        <w:pStyle w:val="Compact"/>
      </w:pPr>
      <w:r>
        <w:t xml:space="preserve">To assess the candidate's ability to diagnose and resolve hardware and software issues under real-world conditions typical of Pakistan Karachi.</w:t>
      </w:r>
    </w:p>
    <w:p>
      <w:pPr>
        <w:numPr>
          <w:ilvl w:val="0"/>
          <w:numId w:val="1001"/>
        </w:numPr>
        <w:pStyle w:val="Compact"/>
      </w:pPr>
      <w:r>
        <w:t xml:space="preserve">To evaluate the candidate's proficiency in configuring and securing network systems in environments with intermittent connectivity.</w:t>
      </w:r>
    </w:p>
    <w:p>
      <w:pPr>
        <w:numPr>
          <w:ilvl w:val="0"/>
          <w:numId w:val="1001"/>
        </w:numPr>
        <w:pStyle w:val="Compact"/>
      </w:pPr>
      <w:r>
        <w:t xml:space="preserve">To determine the candidate's capability to develop and deploy software solutions that are efficient, scalable, and user-friendly for local stakeholders.</w:t>
      </w:r>
    </w:p>
    <w:p>
      <w:pPr>
        <w:numPr>
          <w:ilvl w:val="0"/>
          <w:numId w:val="1001"/>
        </w:numPr>
        <w:pStyle w:val="Compact"/>
      </w:pPr>
      <w:r>
        <w:t xml:space="preserve">To measure the candidate's understanding of cybersecurity best practices relevant to the regional threat landscape.</w:t>
      </w:r>
    </w:p>
    <w:p>
      <w:pPr>
        <w:numPr>
          <w:ilvl w:val="0"/>
          <w:numId w:val="1001"/>
        </w:numPr>
        <w:pStyle w:val="Compact"/>
      </w:pPr>
      <w:r>
        <w:t xml:space="preserve">To gauge the candidate's adaptability, communication skills, and teamwork in a multicultural and multilingual workplace.</w:t>
      </w:r>
    </w:p>
    <w:bookmarkEnd w:id="22"/>
    <w:bookmarkStart w:id="25" w:name="experimental-setup"/>
    <w:p>
      <w:pPr>
        <w:pStyle w:val="Heading2"/>
      </w:pPr>
      <w:r>
        <w:t xml:space="preserve">3. Experimental Setup</w:t>
      </w:r>
    </w:p>
    <w:bookmarkStart w:id="23" w:name="environment"/>
    <w:p>
      <w:pPr>
        <w:pStyle w:val="Heading3"/>
      </w:pPr>
      <w:r>
        <w:t xml:space="preserve">3.1 Environment</w:t>
      </w:r>
    </w:p>
    <w:p>
      <w:pPr>
        <w:pStyle w:val="FirstParagraph"/>
      </w:pPr>
      <w:r>
        <w:t xml:space="preserve">The experiment will be conducted in a controlled laboratory environment that simulates typical office and field conditions found in Pakistan Karachi. This includes:</w:t>
      </w:r>
    </w:p>
    <w:p>
      <w:pPr>
        <w:numPr>
          <w:ilvl w:val="0"/>
          <w:numId w:val="1002"/>
        </w:numPr>
        <w:pStyle w:val="Compact"/>
      </w:pPr>
      <w:r>
        <w:t xml:space="preserve">Standard desktop and laptop computers with varying configurations.</w:t>
      </w:r>
    </w:p>
    <w:p>
      <w:pPr>
        <w:numPr>
          <w:ilvl w:val="0"/>
          <w:numId w:val="1002"/>
        </w:numPr>
        <w:pStyle w:val="Compact"/>
      </w:pPr>
      <w:r>
        <w:t xml:space="preserve">Network infrastructure with simulated bandwidth limitations and occasional outages.</w:t>
      </w:r>
    </w:p>
    <w:p>
      <w:pPr>
        <w:numPr>
          <w:ilvl w:val="0"/>
          <w:numId w:val="1002"/>
        </w:numPr>
        <w:pStyle w:val="Compact"/>
      </w:pPr>
      <w:r>
        <w:t xml:space="preserve">Uninterruptible Power Supply (UPS) systems to mimic power fluctuation scenarios.</w:t>
      </w:r>
    </w:p>
    <w:p>
      <w:pPr>
        <w:numPr>
          <w:ilvl w:val="0"/>
          <w:numId w:val="1002"/>
        </w:numPr>
        <w:pStyle w:val="Compact"/>
      </w:pPr>
      <w:r>
        <w:t xml:space="preserve">Common software tools used in the local industry, including IDEs, network analyzers, and virtualization platforms.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primary participant is the Computer Engineer candidate. Additional participants may include:</w:t>
      </w:r>
    </w:p>
    <w:p>
      <w:pPr>
        <w:numPr>
          <w:ilvl w:val="0"/>
          <w:numId w:val="1003"/>
        </w:numPr>
        <w:pStyle w:val="Compact"/>
      </w:pPr>
      <w:r>
        <w:t xml:space="preserve">Senior Computer Engineers or Technical Leads to oversee the experiment.</w:t>
      </w:r>
    </w:p>
    <w:p>
      <w:pPr>
        <w:numPr>
          <w:ilvl w:val="0"/>
          <w:numId w:val="1003"/>
        </w:numPr>
        <w:pStyle w:val="Compact"/>
      </w:pPr>
      <w:r>
        <w:t xml:space="preserve">IT Support Staff to assist with setup and logistics.</w:t>
      </w:r>
    </w:p>
    <w:p>
      <w:pPr>
        <w:numPr>
          <w:ilvl w:val="0"/>
          <w:numId w:val="1003"/>
        </w:numPr>
        <w:pStyle w:val="Compact"/>
      </w:pPr>
      <w:r>
        <w:t xml:space="preserve">Observers from Human Resources to assess soft skills and professional behavior.</w:t>
      </w:r>
    </w:p>
    <w:bookmarkEnd w:id="24"/>
    <w:bookmarkEnd w:id="25"/>
    <w:bookmarkStart w:id="30" w:name="procedure"/>
    <w:p>
      <w:pPr>
        <w:pStyle w:val="Heading2"/>
      </w:pPr>
      <w:r>
        <w:t xml:space="preserve">4. Procedure</w:t>
      </w:r>
    </w:p>
    <w:p>
      <w:pPr>
        <w:pStyle w:val="FirstParagraph"/>
      </w:pPr>
      <w:r>
        <w:t xml:space="preserve">The experiment will be conducted in four phases, each designed to test specific competencies of the Computer Engineer.</w:t>
      </w:r>
    </w:p>
    <w:bookmarkStart w:id="26" w:name="phase-1-hardware-diagnostics-and-repair"/>
    <w:p>
      <w:pPr>
        <w:pStyle w:val="Heading3"/>
      </w:pPr>
      <w:r>
        <w:t xml:space="preserve">4.1 Phase 1: Hardware Diagnostics and Repair</w:t>
      </w:r>
    </w:p>
    <w:p>
      <w:pPr>
        <w:pStyle w:val="FirstParagraph"/>
      </w:pPr>
      <w:r>
        <w:t xml:space="preserve">The candidate will be presented with a set of hardware issues, such as faulty RAM modules, overheating CPUs, or malfunctioning peripherals. The candidate must:</w:t>
      </w:r>
    </w:p>
    <w:p>
      <w:pPr>
        <w:numPr>
          <w:ilvl w:val="0"/>
          <w:numId w:val="1004"/>
        </w:numPr>
        <w:pStyle w:val="Compact"/>
      </w:pPr>
      <w:r>
        <w:t xml:space="preserve">Identify the root cause of each issue using diagnostic tools.</w:t>
      </w:r>
    </w:p>
    <w:p>
      <w:pPr>
        <w:numPr>
          <w:ilvl w:val="0"/>
          <w:numId w:val="1004"/>
        </w:numPr>
        <w:pStyle w:val="Compact"/>
      </w:pPr>
      <w:r>
        <w:t xml:space="preserve">Propose and implement appropriate repair or replacement solutions.</w:t>
      </w:r>
    </w:p>
    <w:p>
      <w:pPr>
        <w:numPr>
          <w:ilvl w:val="0"/>
          <w:numId w:val="1004"/>
        </w:numPr>
        <w:pStyle w:val="Compact"/>
      </w:pPr>
      <w:r>
        <w:t xml:space="preserve">Document the steps taken and justify their decisions.</w:t>
      </w:r>
    </w:p>
    <w:bookmarkEnd w:id="26"/>
    <w:bookmarkStart w:id="27" w:name="X758bca5a4ba94e1939c91bf6b9cd43c84dacc82"/>
    <w:p>
      <w:pPr>
        <w:pStyle w:val="Heading3"/>
      </w:pPr>
      <w:r>
        <w:t xml:space="preserve">4.2 Phase 2: Network Configuration and Troubleshooting</w:t>
      </w:r>
    </w:p>
    <w:p>
      <w:pPr>
        <w:pStyle w:val="FirstParagraph"/>
      </w:pPr>
      <w:r>
        <w:t xml:space="preserve">The candidate will be tasked with setting up a small office network, including routers, switches, and access points. They must:</w:t>
      </w:r>
    </w:p>
    <w:p>
      <w:pPr>
        <w:numPr>
          <w:ilvl w:val="0"/>
          <w:numId w:val="1005"/>
        </w:numPr>
        <w:pStyle w:val="Compact"/>
      </w:pPr>
      <w:r>
        <w:t xml:space="preserve">Configure IP addressing, subnetting, and DHCP services.</w:t>
      </w:r>
    </w:p>
    <w:p>
      <w:pPr>
        <w:numPr>
          <w:ilvl w:val="0"/>
          <w:numId w:val="1005"/>
        </w:numPr>
        <w:pStyle w:val="Compact"/>
      </w:pPr>
      <w:r>
        <w:t xml:space="preserve">Implement basic security measures, such as firewalls and access controls.</w:t>
      </w:r>
    </w:p>
    <w:p>
      <w:pPr>
        <w:numPr>
          <w:ilvl w:val="0"/>
          <w:numId w:val="1005"/>
        </w:numPr>
        <w:pStyle w:val="Compact"/>
      </w:pPr>
      <w:r>
        <w:t xml:space="preserve">Diagnose and resolve simulated network outages and connectivity issues.</w:t>
      </w:r>
    </w:p>
    <w:bookmarkEnd w:id="27"/>
    <w:bookmarkStart w:id="28" w:name="X31c8f1c74c8335b21c88fae9a6060823781fbe2"/>
    <w:p>
      <w:pPr>
        <w:pStyle w:val="Heading3"/>
      </w:pPr>
      <w:r>
        <w:t xml:space="preserve">4.3 Phase 3: Software Development and Deployment</w:t>
      </w:r>
    </w:p>
    <w:p>
      <w:pPr>
        <w:pStyle w:val="FirstParagraph"/>
      </w:pPr>
      <w:r>
        <w:t xml:space="preserve">The candidate will be given a requirement document for a simple application relevant to local needs, such as an inventory management system or a customer relationship management tool. They must:</w:t>
      </w:r>
    </w:p>
    <w:p>
      <w:pPr>
        <w:numPr>
          <w:ilvl w:val="0"/>
          <w:numId w:val="1006"/>
        </w:numPr>
        <w:pStyle w:val="Compact"/>
      </w:pPr>
      <w:r>
        <w:t xml:space="preserve">Design the system architecture and database schema.</w:t>
      </w:r>
    </w:p>
    <w:p>
      <w:pPr>
        <w:numPr>
          <w:ilvl w:val="0"/>
          <w:numId w:val="1006"/>
        </w:numPr>
        <w:pStyle w:val="Compact"/>
      </w:pPr>
      <w:r>
        <w:t xml:space="preserve">Develop the application using appropriate programming languages and frameworks.</w:t>
      </w:r>
    </w:p>
    <w:p>
      <w:pPr>
        <w:numPr>
          <w:ilvl w:val="0"/>
          <w:numId w:val="1006"/>
        </w:numPr>
        <w:pStyle w:val="Compact"/>
      </w:pPr>
      <w:r>
        <w:t xml:space="preserve">Deploy the application on a local server and ensure it is accessible and functional.</w:t>
      </w:r>
    </w:p>
    <w:bookmarkEnd w:id="28"/>
    <w:bookmarkStart w:id="29" w:name="Xa2725c1755c0f65b9a443b262ba03275697181f"/>
    <w:p>
      <w:pPr>
        <w:pStyle w:val="Heading3"/>
      </w:pPr>
      <w:r>
        <w:t xml:space="preserve">4.4 Phase 4: Cybersecurity and Risk Management</w:t>
      </w:r>
    </w:p>
    <w:p>
      <w:pPr>
        <w:pStyle w:val="FirstParagraph"/>
      </w:pPr>
      <w:r>
        <w:t xml:space="preserve">The candidate will be presented with scenarios involving potential security threats, such as phishing attacks, malware infections, or unauthorized access attempts. They must:</w:t>
      </w:r>
    </w:p>
    <w:p>
      <w:pPr>
        <w:numPr>
          <w:ilvl w:val="0"/>
          <w:numId w:val="1007"/>
        </w:numPr>
        <w:pStyle w:val="Compact"/>
      </w:pPr>
      <w:r>
        <w:t xml:space="preserve">Identify the nature and severity of each threat.</w:t>
      </w:r>
    </w:p>
    <w:p>
      <w:pPr>
        <w:numPr>
          <w:ilvl w:val="0"/>
          <w:numId w:val="1007"/>
        </w:numPr>
        <w:pStyle w:val="Compact"/>
      </w:pPr>
      <w:r>
        <w:t xml:space="preserve">Implement immediate mitigation measures.</w:t>
      </w:r>
    </w:p>
    <w:p>
      <w:pPr>
        <w:numPr>
          <w:ilvl w:val="0"/>
          <w:numId w:val="1007"/>
        </w:numPr>
        <w:pStyle w:val="Compact"/>
      </w:pPr>
      <w:r>
        <w:t xml:space="preserve">Recommend long-term strategies to enhance the organization's security posture.</w:t>
      </w:r>
    </w:p>
    <w:bookmarkEnd w:id="29"/>
    <w:bookmarkEnd w:id="30"/>
    <w:bookmarkStart w:id="31" w:name="data-collection-and-evaluation-criteria"/>
    <w:p>
      <w:pPr>
        <w:pStyle w:val="Heading2"/>
      </w:pPr>
      <w:r>
        <w:t xml:space="preserve">5. Data Collection and Evaluation Criteria</w:t>
      </w:r>
    </w:p>
    <w:p>
      <w:pPr>
        <w:pStyle w:val="FirstParagraph"/>
      </w:pPr>
      <w:r>
        <w:t xml:space="preserve">Data will be collected through direct observation, performance metrics, and candidate documentation. The evaluation criteria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Accuracy:</w:t>
      </w:r>
      <w:r>
        <w:t xml:space="preserve"> </w:t>
      </w:r>
      <w:r>
        <w:t xml:space="preserve">Correctness of diagnoses, configurations, and solutions.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Efficiency:</w:t>
      </w:r>
      <w:r>
        <w:t xml:space="preserve"> </w:t>
      </w:r>
      <w:r>
        <w:t xml:space="preserve">Time taken to complete tasks and optimize resources.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analyze complex issues and devise effective solutions.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Clarity in explaining technical concepts and documenting procedures.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Responsiveness to changing conditions and unexpected challenges.</w:t>
      </w:r>
    </w:p>
    <w:bookmarkEnd w:id="31"/>
    <w:bookmarkStart w:id="32" w:name="safety-and-ethical-considerations"/>
    <w:p>
      <w:pPr>
        <w:pStyle w:val="Heading2"/>
      </w:pPr>
      <w:r>
        <w:t xml:space="preserve">6. Safety and Ethical Considerations</w:t>
      </w:r>
    </w:p>
    <w:p>
      <w:pPr>
        <w:pStyle w:val="FirstParagraph"/>
      </w:pPr>
      <w:r>
        <w:t xml:space="preserve">All participants must adhere to safety guidelines, including proper handling of electrical equipment and adherence to data privacy regulations. The experiment must be conducted in a manner that respects the dignity and rights of all participants, with no discrimination based on gender, ethnicity, or other personal characteristics.</w:t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framework for assessing the capabilities of a Computer Engineer in the context of Pakistan Karachi. By following this protocol, organizations can ensure that they select candidates who are not only technically proficient but also well-suited to the unique challenges and opportunities of the local environment.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Computer Engineer Field Assessment in Pakistan Karachi</dc:title>
  <dc:creator/>
  <dc:language>en</dc:language>
  <cp:keywords/>
  <dcterms:created xsi:type="dcterms:W3CDTF">2026-10-10T01:02:43Z</dcterms:created>
  <dcterms:modified xsi:type="dcterms:W3CDTF">2026-10-10T01:02:43Z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