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Performance</w:t>
      </w:r>
      <w:r>
        <w:t xml:space="preserve"> </w:t>
      </w:r>
      <w:r>
        <w:t xml:space="preserve">in</w:t>
      </w:r>
      <w:r>
        <w:t xml:space="preserve"> </w:t>
      </w:r>
      <w:r>
        <w:t xml:space="preserve">Lima,</w:t>
      </w:r>
      <w:r>
        <w:t xml:space="preserve"> </w:t>
      </w:r>
      <w:r>
        <w:t xml:space="preserve">Peru</w:t>
      </w:r>
    </w:p>
    <w:bookmarkStart w:id="20" w:name="X171a0ff59f1aa3e6065a5e0218c3e84da9e244f"/>
    <w:p>
      <w:pPr>
        <w:pStyle w:val="Heading1"/>
      </w:pPr>
      <w:r>
        <w:t xml:space="preserve">Experiment Protocol: Computer Engineer Performance in Lima, Peru</w:t>
      </w:r>
    </w:p>
    <w:p>
      <w:pPr>
        <w:pStyle w:val="FirstParagraph"/>
      </w:pPr>
      <w:r>
        <w:rPr>
          <w:bCs/>
          <w:b/>
        </w:rPr>
        <w:t xml:space="preserve">Document ID:</w:t>
      </w:r>
      <w:r>
        <w:t xml:space="preserve"> </w:t>
      </w:r>
      <w:r>
        <w:t xml:space="preserve">EP-CE-LIMA-2023-001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Lima, Peru</w:t>
      </w:r>
    </w:p>
    <w:p>
      <w:pPr>
        <w:pStyle w:val="BodyText"/>
      </w:pPr>
      <w:r>
        <w:rPr>
          <w:bCs/>
          <w:b/>
        </w:rPr>
        <w:t xml:space="preserve">Prepared by:</w:t>
      </w:r>
      <w:r>
        <w:t xml:space="preserve"> </w:t>
      </w:r>
      <w:r>
        <w:t xml:space="preserve">Research and Development Team</w:t>
      </w:r>
    </w:p>
    <w:bookmarkEnd w:id="20"/>
    <w:p>
      <w:pPr>
        <w:pStyle w:val="BodyText"/>
      </w:pPr>
      <w:r>
        <w:t xml:space="preserve">1. Introduction</w:t>
      </w:r>
    </w:p>
    <w:p>
      <w:pPr>
        <w:pStyle w:val="BodyText"/>
      </w:pPr>
      <w:r>
        <w:t xml:space="preserve">This Experiment Protocol outlines the procedures and methodologies for evaluating the performance and capabilities of a Computer Engineer operating within the technological landscape of Lima, Peru. The primary objective is to assess how local infrastructure, regulatory frameworks, and socio-economic factors influence the efficiency and effectiveness of computer engineering tasks. This document is designed to ensure standardized testing conditions and reliable data collection.</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measure the productivity of a Computer Engineer in developing software solutions under Lima's current internet connectivity conditions.</w:t>
      </w:r>
    </w:p>
    <w:p>
      <w:pPr>
        <w:numPr>
          <w:ilvl w:val="0"/>
          <w:numId w:val="1001"/>
        </w:numPr>
        <w:pStyle w:val="Compact"/>
      </w:pPr>
      <w:r>
        <w:t xml:space="preserve">To evaluate the impact of local power supply stability on hardware testing and deployment processes.</w:t>
      </w:r>
    </w:p>
    <w:p>
      <w:pPr>
        <w:numPr>
          <w:ilvl w:val="0"/>
          <w:numId w:val="1001"/>
        </w:numPr>
        <w:pStyle w:val="Compact"/>
      </w:pPr>
      <w:r>
        <w:t xml:space="preserve">To analyze the adaptability of engineering practices to Peru's data protection laws and technical standards.</w:t>
      </w:r>
    </w:p>
    <w:p>
      <w:pPr>
        <w:numPr>
          <w:ilvl w:val="0"/>
          <w:numId w:val="1001"/>
        </w:numPr>
        <w:pStyle w:val="Compact"/>
      </w:pPr>
      <w:r>
        <w:t xml:space="preserve">To identify potential bottlenecks in the workflow caused by regional logistical challenges.</w:t>
      </w:r>
    </w:p>
    <w:p>
      <w:pPr>
        <w:pStyle w:val="FirstParagraph"/>
      </w:pPr>
      <w:r>
        <w:t xml:space="preserve">3. Scope</w:t>
      </w:r>
    </w:p>
    <w:p>
      <w:pPr>
        <w:pStyle w:val="BodyText"/>
      </w:pPr>
      <w:r>
        <w:t xml:space="preserve">This protocol applies to all Computer Engineers participating in the study within the metropolitan area of Lima, Peru. The scope includes software development, network configuration, hardware maintenance, and system integration tasks. The experiment will be conducted over a period of six weeks, covering various districts known for technological activity, such as San Isidro, Miraflores, and Surco.</w:t>
      </w:r>
    </w:p>
    <w:p>
      <w:pPr>
        <w:pStyle w:val="BodyText"/>
      </w:pPr>
      <w:r>
        <w:t xml:space="preserve">4. Methodology</w:t>
      </w:r>
    </w:p>
    <w:p>
      <w:pPr>
        <w:pStyle w:val="BodyText"/>
      </w:pPr>
      <w:r>
        <w:t xml:space="preserve">The methodology involves a combination of quantitative and qualitative assessments:</w:t>
      </w:r>
    </w:p>
    <w:p>
      <w:pPr>
        <w:numPr>
          <w:ilvl w:val="0"/>
          <w:numId w:val="1002"/>
        </w:numPr>
        <w:pStyle w:val="Compact"/>
      </w:pPr>
      <w:r>
        <w:rPr>
          <w:bCs/>
          <w:b/>
        </w:rPr>
        <w:t xml:space="preserve">Baseline Assessment:</w:t>
      </w:r>
      <w:r>
        <w:t xml:space="preserve"> </w:t>
      </w:r>
      <w:r>
        <w:t xml:space="preserve">Initial evaluation of the Computer Engineer's skills and familiarity with local tools and regulations.</w:t>
      </w:r>
    </w:p>
    <w:p>
      <w:pPr>
        <w:numPr>
          <w:ilvl w:val="0"/>
          <w:numId w:val="1002"/>
        </w:numPr>
        <w:pStyle w:val="Compact"/>
      </w:pPr>
      <w:r>
        <w:rPr>
          <w:bCs/>
          <w:b/>
        </w:rPr>
        <w:t xml:space="preserve">Task Execution:</w:t>
      </w:r>
      <w:r>
        <w:t xml:space="preserve"> </w:t>
      </w:r>
      <w:r>
        <w:t xml:space="preserve">Engineers will perform predefined tasks, including coding, debugging, and system deployment, while monitoring performance metrics.</w:t>
      </w:r>
    </w:p>
    <w:p>
      <w:pPr>
        <w:numPr>
          <w:ilvl w:val="0"/>
          <w:numId w:val="1002"/>
        </w:numPr>
        <w:pStyle w:val="Compact"/>
      </w:pPr>
      <w:r>
        <w:rPr>
          <w:bCs/>
          <w:b/>
        </w:rPr>
        <w:t xml:space="preserve">Environmental Monitoring:</w:t>
      </w:r>
      <w:r>
        <w:t xml:space="preserve"> </w:t>
      </w:r>
      <w:r>
        <w:t xml:space="preserve">Continuous tracking of internet speed, power fluctuations, and office ergonomics in Lima-based workspaces.</w:t>
      </w:r>
    </w:p>
    <w:p>
      <w:pPr>
        <w:numPr>
          <w:ilvl w:val="0"/>
          <w:numId w:val="1002"/>
        </w:numPr>
        <w:pStyle w:val="Compact"/>
      </w:pPr>
      <w:r>
        <w:rPr>
          <w:bCs/>
          <w:b/>
        </w:rPr>
        <w:t xml:space="preserve">Feedback Collection:</w:t>
      </w:r>
      <w:r>
        <w:t xml:space="preserve"> </w:t>
      </w:r>
      <w:r>
        <w:t xml:space="preserve">Regular interviews and surveys to gather insights on challenges faced and strategies employed.</w:t>
      </w:r>
    </w:p>
    <w:p>
      <w:pPr>
        <w:pStyle w:val="FirstParagraph"/>
      </w:pPr>
      <w:r>
        <w:t xml:space="preserve">5. Equipment and Resources</w:t>
      </w:r>
    </w:p>
    <w:p>
      <w:pPr>
        <w:pStyle w:val="BodyText"/>
      </w:pPr>
      <w:r>
        <w:t xml:space="preserve">The following equipment and resources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Workstations</w:t>
            </w:r>
          </w:p>
        </w:tc>
        <w:tc>
          <w:tcPr/>
          <w:p>
            <w:pPr>
              <w:pStyle w:val="Compact"/>
              <w:jc w:val="left"/>
            </w:pPr>
            <w:r>
              <w:t xml:space="preserve">High-performance PCs with dual monitors</w:t>
            </w:r>
          </w:p>
        </w:tc>
        <w:tc>
          <w:tcPr/>
          <w:p>
            <w:pPr>
              <w:pStyle w:val="Compact"/>
              <w:jc w:val="left"/>
            </w:pPr>
            <w:r>
              <w:t xml:space="preserve">10</w:t>
            </w:r>
          </w:p>
        </w:tc>
      </w:tr>
      <w:tr>
        <w:tc>
          <w:tcPr/>
          <w:p>
            <w:pPr>
              <w:pStyle w:val="Compact"/>
              <w:jc w:val="left"/>
            </w:pPr>
            <w:r>
              <w:t xml:space="preserve">Internet Connection</w:t>
            </w:r>
          </w:p>
        </w:tc>
        <w:tc>
          <w:tcPr/>
          <w:p>
            <w:pPr>
              <w:pStyle w:val="Compact"/>
              <w:jc w:val="left"/>
            </w:pPr>
            <w:r>
              <w:t xml:space="preserve">Fiber optic with backup 4G/5G</w:t>
            </w:r>
          </w:p>
        </w:tc>
        <w:tc>
          <w:tcPr/>
          <w:p>
            <w:pPr>
              <w:pStyle w:val="Compact"/>
              <w:jc w:val="left"/>
            </w:pPr>
            <w:r>
              <w:t xml:space="preserve">1 per workstation</w:t>
            </w:r>
          </w:p>
        </w:tc>
      </w:tr>
      <w:tr>
        <w:tc>
          <w:tcPr/>
          <w:p>
            <w:pPr>
              <w:pStyle w:val="Compact"/>
              <w:jc w:val="left"/>
            </w:pPr>
            <w:r>
              <w:t xml:space="preserve">Power Backup</w:t>
            </w:r>
          </w:p>
        </w:tc>
        <w:tc>
          <w:tcPr/>
          <w:p>
            <w:pPr>
              <w:pStyle w:val="Compact"/>
              <w:jc w:val="left"/>
            </w:pPr>
            <w:r>
              <w:t xml:space="preserve">UPS systems and generators</w:t>
            </w:r>
          </w:p>
        </w:tc>
        <w:tc>
          <w:tcPr/>
          <w:p>
            <w:pPr>
              <w:pStyle w:val="Compact"/>
              <w:jc w:val="left"/>
            </w:pPr>
            <w:r>
              <w:t xml:space="preserve">5 units</w:t>
            </w:r>
          </w:p>
        </w:tc>
      </w:tr>
      <w:tr>
        <w:tc>
          <w:tcPr/>
          <w:p>
            <w:pPr>
              <w:pStyle w:val="Compact"/>
              <w:jc w:val="left"/>
            </w:pPr>
            <w:r>
              <w:t xml:space="preserve">Software Tools</w:t>
            </w:r>
          </w:p>
        </w:tc>
        <w:tc>
          <w:tcPr/>
          <w:p>
            <w:pPr>
              <w:pStyle w:val="Compact"/>
              <w:jc w:val="left"/>
            </w:pPr>
            <w:r>
              <w:t xml:space="preserve">IDEs, version control, project management</w:t>
            </w:r>
          </w:p>
        </w:tc>
        <w:tc>
          <w:tcPr/>
          <w:p>
            <w:pPr>
              <w:pStyle w:val="Compact"/>
              <w:jc w:val="left"/>
            </w:pPr>
            <w:r>
              <w:t xml:space="preserve">As needed</w:t>
            </w:r>
          </w:p>
        </w:tc>
      </w:tr>
    </w:tbl>
    <w:p>
      <w:pPr>
        <w:pStyle w:val="BodyText"/>
      </w:pPr>
      <w:r>
        <w:t xml:space="preserve">6. Procedures</w:t>
      </w:r>
    </w:p>
    <w:p>
      <w:pPr>
        <w:pStyle w:val="BodyText"/>
      </w:pPr>
      <w:r>
        <w:t xml:space="preserve">The experiment will follow a structured sequence of activities. Each Computer Engineer will be assigned a set of tasks that simulate real-world scenarios encountered in Lima's tech industry. Tasks will include developing web applications, configuring local servers, and troubleshooting network issues. Performance will be measured using key performance indicators (KPIs) such as task completion time, error rates, and code quality.</w:t>
      </w:r>
    </w:p>
    <w:p>
      <w:pPr>
        <w:pStyle w:val="BodyText"/>
      </w:pPr>
      <w:r>
        <w:t xml:space="preserve">Engineers will also be required to document their workflows and any deviations caused by external factors, such as internet outages or regulatory compliance requirements. This documentation will be reviewed weekly to identify trends and areas for improvement.</w:t>
      </w:r>
    </w:p>
    <w:p>
      <w:pPr>
        <w:pStyle w:val="BodyText"/>
      </w:pPr>
      <w:r>
        <w:t xml:space="preserve">7. Data Collection and Analysis</w:t>
      </w:r>
    </w:p>
    <w:p>
      <w:pPr>
        <w:pStyle w:val="BodyText"/>
      </w:pPr>
      <w:r>
        <w:t xml:space="preserve">Data will be collected through automated monitoring tools, manual logs, and participant feedback. Quantitative data will include metrics like lines of code written, bugs fixed, and system uptime. Qualitative data will consist of engineer interviews and survey responses. Statistical analysis will be performed to determine correlations between environmental factors and engineering performance.</w:t>
      </w:r>
    </w:p>
    <w:p>
      <w:pPr>
        <w:pStyle w:val="BodyText"/>
      </w:pPr>
      <w:r>
        <w:t xml:space="preserve">8. Ethical Considerations</w:t>
      </w:r>
    </w:p>
    <w:p>
      <w:pPr>
        <w:pStyle w:val="BodyText"/>
      </w:pPr>
      <w:r>
        <w:t xml:space="preserve">All participants will provide informed consent before joining the study. Personal data will be handled in accordance with Peru's data protection laws. Engineers will be assured of confidentiality and the right to withdraw from the experiment at any time without penalty.</w:t>
      </w:r>
    </w:p>
    <w:p>
      <w:pPr>
        <w:pStyle w:val="BodyText"/>
      </w:pPr>
      <w:r>
        <w:t xml:space="preserve">9. Expected Outcomes</w:t>
      </w:r>
    </w:p>
    <w:p>
      <w:pPr>
        <w:pStyle w:val="BodyText"/>
      </w:pPr>
      <w:r>
        <w:t xml:space="preserve">The experiment aims to produce actionable insights into optimizing computer engineering workflows in Lima, Peru. Expected outcomes include recommendations for infrastructure improvements, training programs, and policy adjustments to enhance productivity and innovation in the region.</w:t>
      </w:r>
    </w:p>
    <w:p>
      <w:pPr>
        <w:pStyle w:val="BodyText"/>
      </w:pPr>
      <w:r>
        <w:t xml:space="preserve">10. Conclusion</w:t>
      </w:r>
    </w:p>
    <w:p>
      <w:pPr>
        <w:pStyle w:val="BodyText"/>
      </w:pPr>
      <w:r>
        <w:t xml:space="preserve">This Experiment Protocol provides a comprehensive framework for evaluating the role and performance of Computer Engineers in Lima, Peru. By adhering to these guidelines, we aim to generate valuable data that can inform future technological advancements and support the growth of Peru's digital economy.</w:t>
      </w:r>
    </w:p>
    <w:p>
      <w:pPr>
        <w:pStyle w:val="BodyText"/>
      </w:pPr>
      <w:r>
        <w:t xml:space="preserve">11. References</w:t>
      </w:r>
    </w:p>
    <w:p>
      <w:pPr>
        <w:numPr>
          <w:ilvl w:val="0"/>
          <w:numId w:val="1003"/>
        </w:numPr>
        <w:pStyle w:val="Compact"/>
      </w:pPr>
      <w:r>
        <w:t xml:space="preserve">Peruvian Ministry of Production and Labor. (2023). National Digital Strategy.</w:t>
      </w:r>
    </w:p>
    <w:p>
      <w:pPr>
        <w:numPr>
          <w:ilvl w:val="0"/>
          <w:numId w:val="1003"/>
        </w:numPr>
        <w:pStyle w:val="Compact"/>
      </w:pPr>
      <w:r>
        <w:t xml:space="preserve">IEEE Standards for Software Engineering. (2022).</w:t>
      </w:r>
    </w:p>
    <w:p>
      <w:pPr>
        <w:numPr>
          <w:ilvl w:val="0"/>
          <w:numId w:val="1003"/>
        </w:numPr>
        <w:pStyle w:val="Compact"/>
      </w:pPr>
      <w:r>
        <w:t xml:space="preserve">Local Internet Service Provider Reports.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Performance in Lima, Peru</dc:title>
  <dc:creator/>
  <dc:language>en</dc:language>
  <cp:keywords/>
  <dcterms:created xsi:type="dcterms:W3CDTF">2026-10-10T00:21:57Z</dcterms:created>
  <dcterms:modified xsi:type="dcterms:W3CDTF">2026-10-10T00:21:57Z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