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Computer</w:t>
      </w:r>
      <w:r>
        <w:t xml:space="preserve"> </w:t>
      </w:r>
      <w:r>
        <w:t xml:space="preserve">Engineer</w:t>
      </w:r>
      <w:r>
        <w:t xml:space="preserve"> </w:t>
      </w:r>
      <w:r>
        <w:t xml:space="preserve">-</w:t>
      </w:r>
      <w:r>
        <w:t xml:space="preserve"> </w:t>
      </w:r>
      <w:r>
        <w:t xml:space="preserve">Riyadh,</w:t>
      </w:r>
      <w:r>
        <w:t xml:space="preserve"> </w:t>
      </w:r>
      <w:r>
        <w:t xml:space="preserve">Saudi</w:t>
      </w:r>
      <w:r>
        <w:t xml:space="preserve"> </w:t>
      </w:r>
      <w:r>
        <w:t xml:space="preserve">Arabia</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Evaluation of Edge Computing Latency in Smart City Infrastructure</w:t>
      </w:r>
    </w:p>
    <w:p>
      <w:pPr>
        <w:pStyle w:val="BodyText"/>
      </w:pPr>
      <w:r>
        <w:rPr>
          <w:bCs/>
          <w:b/>
        </w:rPr>
        <w:t xml:space="preserve">Location:</w:t>
      </w:r>
      <w:r>
        <w:t xml:space="preserve"> </w:t>
      </w:r>
      <w:r>
        <w:t xml:space="preserve">Riyadh, Saudi Arabia</w:t>
      </w:r>
    </w:p>
    <w:p>
      <w:pPr>
        <w:pStyle w:val="BodyText"/>
      </w:pPr>
      <w:r>
        <w:rPr>
          <w:bCs/>
          <w:b/>
        </w:rPr>
        <w:t xml:space="preserve">Role:</w:t>
      </w:r>
      <w:r>
        <w:t xml:space="preserve"> </w:t>
      </w:r>
      <w:r>
        <w:t xml:space="preserve">Computer Engineer</w:t>
      </w:r>
    </w:p>
    <w:p>
      <w:pPr>
        <w:pStyle w:val="BodyText"/>
      </w:pPr>
      <w:r>
        <w:rPr>
          <w:bCs/>
          <w:b/>
        </w:rPr>
        <w:t xml:space="preserve">Date:</w:t>
      </w:r>
      <w:r>
        <w:t xml:space="preserve"> </w:t>
      </w:r>
      <w:r>
        <w:t xml:space="preserve">October 26, 2023</w:t>
      </w:r>
    </w:p>
    <w:p>
      <w:pPr>
        <w:pStyle w:val="BodyText"/>
      </w:pPr>
      <w:r>
        <w:rPr>
          <w:bCs/>
          <w:b/>
        </w:rPr>
        <w:t xml:space="preserve">Protocol ID:</w:t>
      </w:r>
      <w:r>
        <w:t xml:space="preserve"> </w:t>
      </w:r>
      <w:r>
        <w:t xml:space="preserve">SA-RYD-CE-2023-001</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methodologies, and safety standards required for the deployment and testing of edge computing nodes within the smart city framework of Riyadh, Saudi Arabia. As part of the Kingdom's Vision 2030, Riyadh is undergoing a massive digital transformation. The primary objective of this experiment is to assess the performance, latency, and reliability of distributed computing architectures under the specific environmental and network conditions present in the Riyadh metropolitan area.</w:t>
      </w:r>
    </w:p>
    <w:p>
      <w:pPr>
        <w:pStyle w:val="BodyText"/>
      </w:pPr>
      <w:r>
        <w:t xml:space="preserve">The Computer Engineer assigned to this protocol is responsible for the hardware configuration, software deployment, data acquisition, and analysis of the experimental results. This document serves as the authoritative guide for the execution of the experiment, ensuring compliance with local regulations and international engineering standards.</w:t>
      </w:r>
    </w:p>
    <w:bookmarkEnd w:id="21"/>
    <w:bookmarkStart w:id="22" w:name="scope-and-context"/>
    <w:p>
      <w:pPr>
        <w:pStyle w:val="Heading2"/>
      </w:pPr>
      <w:r>
        <w:t xml:space="preserve">2. Scope and Context</w:t>
      </w:r>
    </w:p>
    <w:p>
      <w:pPr>
        <w:pStyle w:val="FirstParagraph"/>
      </w:pPr>
      <w:r>
        <w:t xml:space="preserve">The scope of this experiment is limited to the deployment of five (5) edge computing nodes across strategic locations in Riyadh, including the King Abdullah Financial District (KAFD) and the Riyadh Boulevard. The Computer Engineer must account for the unique challenges of the region, including high ambient temperatures, dust particulate matter, and the specific telecommunications infrastructure managed by local providers such as STC and Mobily.</w:t>
      </w:r>
    </w:p>
    <w:p>
      <w:pPr>
        <w:pStyle w:val="BodyText"/>
      </w:pPr>
      <w:r>
        <w:t xml:space="preserve">This protocol is designed to validate the hypothesis that localized edge processing can reduce data latency by at least 40% compared to centralized cloud processing for IoT devices in Riyadh's traffic management systems.</w:t>
      </w:r>
    </w:p>
    <w:bookmarkEnd w:id="22"/>
    <w:bookmarkStart w:id="23" w:name="roles-and-responsibilities"/>
    <w:p>
      <w:pPr>
        <w:pStyle w:val="Heading2"/>
      </w:pPr>
      <w:r>
        <w:t xml:space="preserve">3. Roles and Responsibilities</w:t>
      </w:r>
    </w:p>
    <w:p>
      <w:pPr>
        <w:pStyle w:val="FirstParagraph"/>
      </w:pPr>
      <w:r>
        <w:t xml:space="preserve">The Computer Engineer is the lead technical authority for this experiment. Specific responsibilities include:</w:t>
      </w:r>
    </w:p>
    <w:p>
      <w:pPr>
        <w:numPr>
          <w:ilvl w:val="0"/>
          <w:numId w:val="1001"/>
        </w:numPr>
        <w:pStyle w:val="Compact"/>
      </w:pPr>
      <w:r>
        <w:rPr>
          <w:bCs/>
          <w:b/>
        </w:rPr>
        <w:t xml:space="preserve">System Architecture:</w:t>
      </w:r>
      <w:r>
        <w:t xml:space="preserve"> </w:t>
      </w:r>
      <w:r>
        <w:t xml:space="preserve">Designing the network topology that integrates with Riyadh's existing fiber-optic backbone.</w:t>
      </w:r>
    </w:p>
    <w:p>
      <w:pPr>
        <w:numPr>
          <w:ilvl w:val="0"/>
          <w:numId w:val="1001"/>
        </w:numPr>
        <w:pStyle w:val="Compact"/>
      </w:pPr>
      <w:r>
        <w:rPr>
          <w:bCs/>
          <w:b/>
        </w:rPr>
        <w:t xml:space="preserve">Hardware Selection:</w:t>
      </w:r>
      <w:r>
        <w:t xml:space="preserve"> </w:t>
      </w:r>
      <w:r>
        <w:t xml:space="preserve">Choosing industrial-grade servers capable of operating in temperatures up to 50°C, common in Riyadh summers.</w:t>
      </w:r>
    </w:p>
    <w:p>
      <w:pPr>
        <w:numPr>
          <w:ilvl w:val="0"/>
          <w:numId w:val="1001"/>
        </w:numPr>
        <w:pStyle w:val="Compact"/>
      </w:pPr>
      <w:r>
        <w:rPr>
          <w:bCs/>
          <w:b/>
        </w:rPr>
        <w:t xml:space="preserve">Software Implementation:</w:t>
      </w:r>
      <w:r>
        <w:t xml:space="preserve"> </w:t>
      </w:r>
      <w:r>
        <w:t xml:space="preserve">Deploying containerized applications using Kubernetes for orchestration.</w:t>
      </w:r>
    </w:p>
    <w:p>
      <w:pPr>
        <w:numPr>
          <w:ilvl w:val="0"/>
          <w:numId w:val="1001"/>
        </w:numPr>
        <w:pStyle w:val="Compact"/>
      </w:pPr>
      <w:r>
        <w:rPr>
          <w:bCs/>
          <w:b/>
        </w:rPr>
        <w:t xml:space="preserve">Compliance:</w:t>
      </w:r>
      <w:r>
        <w:t xml:space="preserve"> </w:t>
      </w:r>
      <w:r>
        <w:t xml:space="preserve">Ensuring all data handling practices adhere to the Saudi Data and AI Authority (SDAIA) regulations and the Personal Data Protection Law (PDPL).</w:t>
      </w:r>
    </w:p>
    <w:bookmarkEnd w:id="23"/>
    <w:bookmarkStart w:id="26" w:name="experimental-setup"/>
    <w:p>
      <w:pPr>
        <w:pStyle w:val="Heading2"/>
      </w:pPr>
      <w:r>
        <w:t xml:space="preserve">4. Experimental Setup</w:t>
      </w:r>
    </w:p>
    <w:bookmarkStart w:id="24" w:name="hardware-requirements"/>
    <w:p>
      <w:pPr>
        <w:pStyle w:val="Heading3"/>
      </w:pPr>
      <w:r>
        <w:t xml:space="preserve">4.1 Hardware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Component</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Edge Server</w:t>
            </w:r>
          </w:p>
        </w:tc>
        <w:tc>
          <w:tcPr/>
          <w:p>
            <w:pPr>
              <w:pStyle w:val="Compact"/>
              <w:jc w:val="left"/>
            </w:pPr>
            <w:r>
              <w:t xml:space="preserve">Intel Xeon, 64GB RAM, IP65 Rated Enclosure</w:t>
            </w:r>
          </w:p>
        </w:tc>
        <w:tc>
          <w:tcPr/>
          <w:p>
            <w:pPr>
              <w:pStyle w:val="Compact"/>
              <w:jc w:val="left"/>
            </w:pPr>
            <w:r>
              <w:t xml:space="preserve">5</w:t>
            </w:r>
          </w:p>
        </w:tc>
      </w:tr>
      <w:tr>
        <w:tc>
          <w:tcPr/>
          <w:p>
            <w:pPr>
              <w:pStyle w:val="Compact"/>
              <w:jc w:val="left"/>
            </w:pPr>
            <w:r>
              <w:t xml:space="preserve">Network Interface</w:t>
            </w:r>
          </w:p>
        </w:tc>
        <w:tc>
          <w:tcPr/>
          <w:p>
            <w:pPr>
              <w:pStyle w:val="Compact"/>
              <w:jc w:val="left"/>
            </w:pPr>
            <w:r>
              <w:t xml:space="preserve">10GbE SFP+ with 5G Fallback</w:t>
            </w:r>
          </w:p>
        </w:tc>
        <w:tc>
          <w:tcPr/>
          <w:p>
            <w:pPr>
              <w:pStyle w:val="Compact"/>
              <w:jc w:val="left"/>
            </w:pPr>
            <w:r>
              <w:t xml:space="preserve">10</w:t>
            </w:r>
          </w:p>
        </w:tc>
      </w:tr>
      <w:tr>
        <w:tc>
          <w:tcPr/>
          <w:p>
            <w:pPr>
              <w:pStyle w:val="Compact"/>
              <w:jc w:val="left"/>
            </w:pPr>
            <w:r>
              <w:t xml:space="preserve">Sensors</w:t>
            </w:r>
          </w:p>
        </w:tc>
        <w:tc>
          <w:tcPr/>
          <w:p>
            <w:pPr>
              <w:pStyle w:val="Compact"/>
              <w:jc w:val="left"/>
            </w:pPr>
            <w:r>
              <w:t xml:space="preserve">Temperature, Humidity, Dust (PM2.5)</w:t>
            </w:r>
          </w:p>
        </w:tc>
        <w:tc>
          <w:tcPr/>
          <w:p>
            <w:pPr>
              <w:pStyle w:val="Compact"/>
              <w:jc w:val="left"/>
            </w:pPr>
            <w:r>
              <w:t xml:space="preserve">15</w:t>
            </w:r>
          </w:p>
        </w:tc>
      </w:tr>
    </w:tbl>
    <w:bookmarkEnd w:id="24"/>
    <w:bookmarkStart w:id="25" w:name="software-environment"/>
    <w:p>
      <w:pPr>
        <w:pStyle w:val="Heading3"/>
      </w:pPr>
      <w:r>
        <w:t xml:space="preserve">4.2 Software Environment</w:t>
      </w:r>
    </w:p>
    <w:p>
      <w:pPr>
        <w:pStyle w:val="FirstParagraph"/>
      </w:pPr>
      <w:r>
        <w:t xml:space="preserve">The Computer Engineer must configure the operating system as Ubuntu Server 22.04 LTS. The software stack will include Docker for containerization and Prometheus for monitoring. All systems must be synchronized with the local time zone (AST - Arabia Standard Time) and configured to communicate with the central data center located in Riyadh.</w:t>
      </w:r>
    </w:p>
    <w:bookmarkEnd w:id="25"/>
    <w:bookmarkEnd w:id="26"/>
    <w:bookmarkStart w:id="30" w:name="methodology"/>
    <w:p>
      <w:pPr>
        <w:pStyle w:val="Heading2"/>
      </w:pPr>
      <w:r>
        <w:t xml:space="preserve">5. Methodology</w:t>
      </w:r>
    </w:p>
    <w:p>
      <w:pPr>
        <w:pStyle w:val="FirstParagraph"/>
      </w:pPr>
      <w:r>
        <w:t xml:space="preserve">The experiment will proceed in three distinct phases over a period of six weeks.</w:t>
      </w:r>
    </w:p>
    <w:bookmarkStart w:id="27" w:name="X31fe9cf2bdafd1fda18d590eed1e39adcc74f38"/>
    <w:p>
      <w:pPr>
        <w:pStyle w:val="Heading3"/>
      </w:pPr>
      <w:r>
        <w:t xml:space="preserve">Phase 1: Deployment and Calibration (Weeks 1-2)</w:t>
      </w:r>
    </w:p>
    <w:p>
      <w:pPr>
        <w:pStyle w:val="FirstParagraph"/>
      </w:pPr>
      <w:r>
        <w:t xml:space="preserve">The Computer Engineer will install the edge nodes at the designated sites in Riyadh. Initial calibration will involve testing the cooling systems to ensure they can maintain optimal operating temperatures despite the external heat. Network connectivity will be verified using ping tests and bandwidth throughput analysis against local ISPs.</w:t>
      </w:r>
    </w:p>
    <w:bookmarkEnd w:id="27"/>
    <w:bookmarkStart w:id="28" w:name="phase-2-data-collection-weeks-3-5"/>
    <w:p>
      <w:pPr>
        <w:pStyle w:val="Heading3"/>
      </w:pPr>
      <w:r>
        <w:t xml:space="preserve">Phase 2: Data Collection (Weeks 3-5)</w:t>
      </w:r>
    </w:p>
    <w:p>
      <w:pPr>
        <w:pStyle w:val="FirstParagraph"/>
      </w:pPr>
      <w:r>
        <w:t xml:space="preserve">During this phase, the system will simulate high-volume IoT traffic typical of Riyadh's smart traffic lights and surveillance cameras. The Computer Engineer will record latency metrics, packet loss rates, and CPU utilization. Special attention will be paid to peak traffic hours (7:00 AM - 9:00 AM and 5:00 PM - 7:00 PM) to evaluate system stability under load.</w:t>
      </w:r>
    </w:p>
    <w:bookmarkEnd w:id="28"/>
    <w:bookmarkStart w:id="29" w:name="phase-3-analysis-and-reporting-week-6"/>
    <w:p>
      <w:pPr>
        <w:pStyle w:val="Heading3"/>
      </w:pPr>
      <w:r>
        <w:t xml:space="preserve">Phase 3: Analysis and Reporting (Week 6)</w:t>
      </w:r>
    </w:p>
    <w:p>
      <w:pPr>
        <w:pStyle w:val="FirstParagraph"/>
      </w:pPr>
      <w:r>
        <w:t xml:space="preserve">Collected data will be aggregated and analyzed. The Computer Engineer will compare the results against the baseline centralized cloud performance. Statistical analysis will be performed to determine the significance of the latency reduction.</w:t>
      </w:r>
    </w:p>
    <w:bookmarkEnd w:id="29"/>
    <w:bookmarkEnd w:id="30"/>
    <w:bookmarkStart w:id="31" w:name="safety-and-environmental-considerations"/>
    <w:p>
      <w:pPr>
        <w:pStyle w:val="Heading2"/>
      </w:pPr>
      <w:r>
        <w:t xml:space="preserve">6. Safety and Environmental Considerations</w:t>
      </w:r>
    </w:p>
    <w:p>
      <w:pPr>
        <w:pStyle w:val="FirstParagraph"/>
      </w:pPr>
      <w:r>
        <w:t xml:space="preserve">Given the location in Riyadh, specific environmental precautions are mandatory. The Computer Engineer must ensure that all outdoor enclosures are sealed against sandstorms, which are frequent in the region. Electrical safety standards must comply with the Saudi Building Code (SBC). Furthermore, during the holy month of Ramadan, working hours and site access may be adjusted, and the engineer must plan the experiment schedule accordingly to respect local customs and regulations.</w:t>
      </w:r>
    </w:p>
    <w:bookmarkEnd w:id="31"/>
    <w:bookmarkStart w:id="32" w:name="data-privacy-and-security"/>
    <w:p>
      <w:pPr>
        <w:pStyle w:val="Heading2"/>
      </w:pPr>
      <w:r>
        <w:t xml:space="preserve">7. Data Privacy and Security</w:t>
      </w:r>
    </w:p>
    <w:p>
      <w:pPr>
        <w:pStyle w:val="FirstParagraph"/>
      </w:pPr>
      <w:r>
        <w:t xml:space="preserve">In accordance with Saudi Arabian law, all data generated during this experiment must be stored within the Kingdom's borders. The Computer Engineer is responsible for implementing end-to-end encryption for all data in transit and at rest. Access to the experimental data will be restricted to authorized personnel only, using multi-factor authentication. Any breach of data privacy must be reported immediately to the project stakeholders and relevant authorities.</w:t>
      </w:r>
    </w:p>
    <w:bookmarkEnd w:id="32"/>
    <w:bookmarkStart w:id="33" w:name="conclusion"/>
    <w:p>
      <w:pPr>
        <w:pStyle w:val="Heading2"/>
      </w:pPr>
      <w:r>
        <w:t xml:space="preserve">8. Conclusion</w:t>
      </w:r>
    </w:p>
    <w:p>
      <w:pPr>
        <w:pStyle w:val="FirstParagraph"/>
      </w:pPr>
      <w:r>
        <w:t xml:space="preserve">This Experiment Protocol provides a comprehensive framework for the Computer Engineer to execute a rigorous evaluation of edge computing technologies in Riyadh, Saudi Arabia. By adhering to these guidelines, the experiment will contribute valuable insights into the optimization of smart city infrastructure, supporting the technological advancement goals of the region.</w:t>
      </w:r>
    </w:p>
    <w:bookmarkEnd w:id="33"/>
    <w:p>
      <w:pPr>
        <w:pStyle w:val="BodyText"/>
      </w:pPr>
      <w:r>
        <w:rPr>
          <w:bCs/>
          <w:b/>
        </w:rPr>
        <w:t xml:space="preserve">Approved By:</w:t>
      </w:r>
    </w:p>
    <w:p>
      <w:pPr>
        <w:pStyle w:val="BodyText"/>
      </w:pPr>
      <w:r>
        <w:t xml:space="preserve">__________________________</w:t>
      </w:r>
    </w:p>
    <w:p>
      <w:pPr>
        <w:pStyle w:val="BodyText"/>
      </w:pPr>
      <w:r>
        <w:t xml:space="preserve">Lead Computer Engineer</w:t>
      </w:r>
    </w:p>
    <w:p>
      <w:pPr>
        <w:pStyle w:val="BodyText"/>
      </w:pPr>
      <w:r>
        <w:t xml:space="preserve">Riyadh, Saudi Arabia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Computer Engineer - Riyadh, Saudi Arabia</dc:title>
  <dc:creator/>
  <dc:language>en</dc:language>
  <cp:keywords/>
  <dcterms:created xsi:type="dcterms:W3CDTF">2026-10-10T01:41:38Z</dcterms:created>
  <dcterms:modified xsi:type="dcterms:W3CDTF">2026-10-10T01:41:38Z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