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Computer</w:t>
      </w:r>
      <w:r>
        <w:t xml:space="preserve"> </w:t>
      </w:r>
      <w:r>
        <w:t xml:space="preserve">Engineer</w:t>
      </w:r>
      <w:r>
        <w:t xml:space="preserve"> </w:t>
      </w:r>
      <w:r>
        <w:t xml:space="preserve">Field</w:t>
      </w:r>
      <w:r>
        <w:t xml:space="preserve"> </w:t>
      </w:r>
      <w:r>
        <w:t xml:space="preserve">Assessment</w:t>
      </w:r>
      <w:r>
        <w:t xml:space="preserve"> </w:t>
      </w:r>
      <w:r>
        <w:t xml:space="preserve">in</w:t>
      </w:r>
      <w:r>
        <w:t xml:space="preserve"> </w:t>
      </w:r>
      <w:r>
        <w:t xml:space="preserve">Sudan</w:t>
      </w:r>
      <w:r>
        <w:t xml:space="preserve"> </w:t>
      </w:r>
      <w:r>
        <w:t xml:space="preserve">Khartoum</w:t>
      </w:r>
    </w:p>
    <w:bookmarkStart w:id="30" w:name="X03e3cdda40f262acce0f79648108ac1b99f5a4c"/>
    <w:p>
      <w:pPr>
        <w:pStyle w:val="Heading1"/>
      </w:pPr>
      <w:r>
        <w:t xml:space="preserve">Experiment Protocol: Computer Engineer Field Assessment in Sudan Khartoum</w:t>
      </w:r>
    </w:p>
    <w:p>
      <w:pPr>
        <w:pStyle w:val="FirstParagraph"/>
      </w:pPr>
      <w:r>
        <w:rPr>
          <w:bCs/>
          <w:b/>
        </w:rPr>
        <w:t xml:space="preserve">Document ID:</w:t>
      </w:r>
      <w:r>
        <w:t xml:space="preserve"> </w:t>
      </w:r>
      <w:r>
        <w:t xml:space="preserve">EXP-KE-2023-001</w:t>
      </w:r>
    </w:p>
    <w:p>
      <w:pPr>
        <w:pStyle w:val="BodyText"/>
      </w:pPr>
      <w:r>
        <w:rPr>
          <w:bCs/>
          <w:b/>
        </w:rPr>
        <w:t xml:space="preserve">Location:</w:t>
      </w:r>
      <w:r>
        <w:t xml:space="preserve"> </w:t>
      </w:r>
      <w:r>
        <w:t xml:space="preserve">Khartoum, Sudan</w:t>
      </w:r>
    </w:p>
    <w:p>
      <w:pPr>
        <w:pStyle w:val="BodyText"/>
      </w:pPr>
      <w:r>
        <w:rPr>
          <w:bCs/>
          <w:b/>
        </w:rPr>
        <w:t xml:space="preserve">Subject:</w:t>
      </w:r>
      <w:r>
        <w:t xml:space="preserve"> </w:t>
      </w:r>
      <w:r>
        <w:t xml:space="preserve">Computer Engineer Performance and Infrastructure Resilience</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Start w:id="20" w:name="introduction-and-background"/>
    <w:p>
      <w:pPr>
        <w:pStyle w:val="Heading2"/>
      </w:pPr>
      <w:r>
        <w:t xml:space="preserve">1. Introduction and Background</w:t>
      </w:r>
    </w:p>
    <w:p>
      <w:pPr>
        <w:pStyle w:val="FirstParagraph"/>
      </w:pPr>
      <w:r>
        <w:t xml:space="preserve">This Experiment Protocol outlines the methodology for assessing the operational capabilities of a Computer Engineer within the specific environmental and infrastructural context of Sudan Khartoum. Khartoum, as the capital city, presents a unique technological landscape characterized by rapid digitalization efforts juxtaposed with significant infrastructural challenges, including intermittent power supply and variable internet connectivity.</w:t>
      </w:r>
    </w:p>
    <w:p>
      <w:pPr>
        <w:pStyle w:val="BodyText"/>
      </w:pPr>
      <w:r>
        <w:t xml:space="preserve">The role of the Computer Engineer in this region is critical. They are not merely maintaining hardware but are often tasked with designing resilient systems that can withstand environmental stressors such as high temperatures, dust, and power fluctuations. This experiment aims to evaluate how effectively a Computer Engineer can deploy, maintain, and troubleshoot IT infrastructure under these specific conditions.</w:t>
      </w:r>
    </w:p>
    <w:bookmarkEnd w:id="20"/>
    <w:bookmarkStart w:id="21"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evaluate the technical proficiency of a Computer Engineer in setting up a localized server network in Khartoum.</w:t>
      </w:r>
    </w:p>
    <w:p>
      <w:pPr>
        <w:numPr>
          <w:ilvl w:val="0"/>
          <w:numId w:val="1001"/>
        </w:numPr>
        <w:pStyle w:val="Compact"/>
      </w:pPr>
      <w:r>
        <w:t xml:space="preserve">To assess the engineer's ability to implement power redundancy solutions suitable for the local grid instability.</w:t>
      </w:r>
    </w:p>
    <w:p>
      <w:pPr>
        <w:numPr>
          <w:ilvl w:val="0"/>
          <w:numId w:val="1001"/>
        </w:numPr>
        <w:pStyle w:val="Compact"/>
      </w:pPr>
      <w:r>
        <w:t xml:space="preserve">To measure the efficiency of network optimization strategies in areas with limited bandwidth.</w:t>
      </w:r>
    </w:p>
    <w:p>
      <w:pPr>
        <w:numPr>
          <w:ilvl w:val="0"/>
          <w:numId w:val="1001"/>
        </w:numPr>
        <w:pStyle w:val="Compact"/>
      </w:pPr>
      <w:r>
        <w:t xml:space="preserve">To document the adaptability of standard engineering protocols to the socio-economic and environmental realities of Sudan.</w:t>
      </w:r>
    </w:p>
    <w:bookmarkEnd w:id="21"/>
    <w:bookmarkStart w:id="22" w:name="scope-and-environment"/>
    <w:p>
      <w:pPr>
        <w:pStyle w:val="Heading2"/>
      </w:pPr>
      <w:r>
        <w:t xml:space="preserve">3. Scope and Environment</w:t>
      </w:r>
    </w:p>
    <w:p>
      <w:pPr>
        <w:pStyle w:val="FirstParagraph"/>
      </w:pPr>
      <w:r>
        <w:t xml:space="preserve">The experiment will be conducted in a simulated office environment located in the central district of Khartoum. The environment will mimic typical conditions found in local enterprises, including:</w:t>
      </w:r>
    </w:p>
    <w:p>
      <w:pPr>
        <w:numPr>
          <w:ilvl w:val="0"/>
          <w:numId w:val="1002"/>
        </w:numPr>
        <w:pStyle w:val="Compact"/>
      </w:pPr>
      <w:r>
        <w:rPr>
          <w:bCs/>
          <w:b/>
        </w:rPr>
        <w:t xml:space="preserve">Power Supply:</w:t>
      </w:r>
      <w:r>
        <w:t xml:space="preserve"> </w:t>
      </w:r>
      <w:r>
        <w:t xml:space="preserve">Unstable grid power with simulated outages lasting between 15 minutes to 2 hours.</w:t>
      </w:r>
    </w:p>
    <w:p>
      <w:pPr>
        <w:numPr>
          <w:ilvl w:val="0"/>
          <w:numId w:val="1002"/>
        </w:numPr>
        <w:pStyle w:val="Compact"/>
      </w:pPr>
      <w:r>
        <w:rPr>
          <w:bCs/>
          <w:b/>
        </w:rPr>
        <w:t xml:space="preserve">Connectivity:</w:t>
      </w:r>
      <w:r>
        <w:t xml:space="preserve"> </w:t>
      </w:r>
      <w:r>
        <w:t xml:space="preserve">A mix of fiber optic and satellite internet connections with variable latency.</w:t>
      </w:r>
    </w:p>
    <w:p>
      <w:pPr>
        <w:numPr>
          <w:ilvl w:val="0"/>
          <w:numId w:val="1002"/>
        </w:numPr>
        <w:pStyle w:val="Compact"/>
      </w:pPr>
      <w:r>
        <w:rPr>
          <w:bCs/>
          <w:b/>
        </w:rPr>
        <w:t xml:space="preserve">Climate:</w:t>
      </w:r>
      <w:r>
        <w:t xml:space="preserve"> </w:t>
      </w:r>
      <w:r>
        <w:t xml:space="preserve">Ambient temperatures ranging from 35°C to 45°C, requiring active cooling solutions.</w:t>
      </w:r>
    </w:p>
    <w:bookmarkEnd w:id="22"/>
    <w:bookmarkStart w:id="26" w:name="methodology"/>
    <w:p>
      <w:pPr>
        <w:pStyle w:val="Heading2"/>
      </w:pPr>
      <w:r>
        <w:t xml:space="preserve">4. Methodology</w:t>
      </w:r>
    </w:p>
    <w:p>
      <w:pPr>
        <w:pStyle w:val="FirstParagraph"/>
      </w:pPr>
      <w:r>
        <w:t xml:space="preserve">The experiment is divided into three distinct phases. The Computer Engineer will be provided with a standard toolkit and a set of requirements but will be expected to adapt their approach based on the real-time conditions in Khartoum.</w:t>
      </w:r>
    </w:p>
    <w:bookmarkStart w:id="23" w:name="phase-1-infrastructure-deployment"/>
    <w:p>
      <w:pPr>
        <w:pStyle w:val="Heading3"/>
      </w:pPr>
      <w:r>
        <w:t xml:space="preserve">Phase 1: Infrastructure Deployment</w:t>
      </w:r>
    </w:p>
    <w:p>
      <w:pPr>
        <w:pStyle w:val="FirstParagraph"/>
      </w:pPr>
      <w:r>
        <w:t xml:space="preserve">The Computer Engineer must deploy a small-scale data center consisting of two servers, a router, and five client workstations. The engineer must ensure that the hardware is protected against dust ingress and overheating, common issues in the Khartoum climate. The protocol requires the engineer to configure the network to prioritize critical traffic, ensuring that essential services remain online even during bandwidth throttling.</w:t>
      </w:r>
    </w:p>
    <w:bookmarkEnd w:id="23"/>
    <w:bookmarkStart w:id="24" w:name="phase-2-resilience-testing"/>
    <w:p>
      <w:pPr>
        <w:pStyle w:val="Heading3"/>
      </w:pPr>
      <w:r>
        <w:t xml:space="preserve">Phase 2: Resilience Testing</w:t>
      </w:r>
    </w:p>
    <w:p>
      <w:pPr>
        <w:pStyle w:val="FirstParagraph"/>
      </w:pPr>
      <w:r>
        <w:t xml:space="preserve">Once the infrastructure is live, the experiment will introduce controlled disruptions. The power supply will be cut unexpectedly to test the efficacy of the Uninterruptible Power Supply (UPS) systems installed by the engineer. The engineer must demonstrate the ability to switch to backup generators seamlessly and ensure data integrity during the transition. Additionally, the internet connection will be degraded to simulate peak-hour congestion, requiring the engineer to optimize local caching and bandwidth management.</w:t>
      </w:r>
    </w:p>
    <w:bookmarkEnd w:id="24"/>
    <w:bookmarkStart w:id="25" w:name="phase-3-troubleshooting-and-maintenance"/>
    <w:p>
      <w:pPr>
        <w:pStyle w:val="Heading3"/>
      </w:pPr>
      <w:r>
        <w:t xml:space="preserve">Phase 3: Troubleshooting and Maintenance</w:t>
      </w:r>
    </w:p>
    <w:p>
      <w:pPr>
        <w:pStyle w:val="FirstParagraph"/>
      </w:pPr>
      <w:r>
        <w:t xml:space="preserve">In the final phase, specific hardware and software faults will be introduced. The Computer Engineer must diagnose and resolve these issues using locally available resources. This phase tests the engineer's resourcefulness and understanding of the local supply chain in Sudan, where specific spare parts may be scarce or expensive.</w:t>
      </w:r>
    </w:p>
    <w:bookmarkEnd w:id="25"/>
    <w:bookmarkEnd w:id="26"/>
    <w:bookmarkStart w:id="27" w:name="data-collection-and-metrics"/>
    <w:p>
      <w:pPr>
        <w:pStyle w:val="Heading2"/>
      </w:pPr>
      <w:r>
        <w:t xml:space="preserve">5. Data Collection and Metrics</w:t>
      </w:r>
    </w:p>
    <w:p>
      <w:pPr>
        <w:pStyle w:val="FirstParagraph"/>
      </w:pPr>
      <w:r>
        <w:t xml:space="preserve">Performance will be measured using the following key performance indicators (KPIs):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Metric</w:t>
            </w:r>
          </w:p>
        </w:tc>
        <w:tc>
          <w:tcPr/>
          <w:p>
            <w:pPr>
              <w:pStyle w:val="Compact"/>
              <w:jc w:val="left"/>
            </w:pPr>
            <w:r>
              <w:t xml:space="preserve">Description</w:t>
            </w:r>
          </w:p>
        </w:tc>
        <w:tc>
          <w:tcPr/>
          <w:p>
            <w:pPr>
              <w:pStyle w:val="Compact"/>
              <w:jc w:val="left"/>
            </w:pPr>
            <w:r>
              <w:t xml:space="preserve">Target</w:t>
            </w:r>
          </w:p>
        </w:tc>
      </w:tr>
      <w:tr>
        <w:tc>
          <w:tcPr/>
          <w:p>
            <w:pPr>
              <w:pStyle w:val="Compact"/>
              <w:jc w:val="left"/>
            </w:pPr>
            <w:r>
              <w:t xml:space="preserve">Uptime</w:t>
            </w:r>
          </w:p>
        </w:tc>
        <w:tc>
          <w:tcPr/>
          <w:p>
            <w:pPr>
              <w:pStyle w:val="Compact"/>
              <w:jc w:val="left"/>
            </w:pPr>
            <w:r>
              <w:t xml:space="preserve">Total time the system remains operational during power outages.</w:t>
            </w:r>
          </w:p>
        </w:tc>
        <w:tc>
          <w:tcPr/>
          <w:p>
            <w:pPr>
              <w:pStyle w:val="Compact"/>
              <w:jc w:val="left"/>
            </w:pPr>
            <w:r>
              <w:t xml:space="preserve">&gt; 99%</w:t>
            </w:r>
          </w:p>
        </w:tc>
      </w:tr>
      <w:tr>
        <w:tc>
          <w:tcPr/>
          <w:p>
            <w:pPr>
              <w:pStyle w:val="Compact"/>
              <w:jc w:val="left"/>
            </w:pPr>
            <w:r>
              <w:t xml:space="preserve">Response Time</w:t>
            </w:r>
          </w:p>
        </w:tc>
        <w:tc>
          <w:tcPr/>
          <w:p>
            <w:pPr>
              <w:pStyle w:val="Compact"/>
              <w:jc w:val="left"/>
            </w:pPr>
            <w:r>
              <w:t xml:space="preserve">Average latency of local network requests.</w:t>
            </w:r>
          </w:p>
        </w:tc>
        <w:tc>
          <w:tcPr/>
          <w:p>
            <w:pPr>
              <w:pStyle w:val="Compact"/>
              <w:jc w:val="left"/>
            </w:pPr>
            <w:r>
              <w:t xml:space="preserve">&lt; 50ms</w:t>
            </w:r>
          </w:p>
        </w:tc>
      </w:tr>
      <w:tr>
        <w:tc>
          <w:tcPr/>
          <w:p>
            <w:pPr>
              <w:pStyle w:val="Compact"/>
              <w:jc w:val="left"/>
            </w:pPr>
            <w:r>
              <w:t xml:space="preserve">Resolution Time</w:t>
            </w:r>
          </w:p>
        </w:tc>
        <w:tc>
          <w:tcPr/>
          <w:p>
            <w:pPr>
              <w:pStyle w:val="Compact"/>
              <w:jc w:val="left"/>
            </w:pPr>
            <w:r>
              <w:t xml:space="preserve">Time taken to fix introduced faults.</w:t>
            </w:r>
          </w:p>
        </w:tc>
        <w:tc>
          <w:tcPr/>
          <w:p>
            <w:pPr>
              <w:pStyle w:val="Compact"/>
              <w:jc w:val="left"/>
            </w:pPr>
            <w:r>
              <w:t xml:space="preserve">&lt; 30 mins</w:t>
            </w:r>
          </w:p>
        </w:tc>
      </w:tr>
      <w:tr>
        <w:tc>
          <w:tcPr/>
          <w:p>
            <w:pPr>
              <w:pStyle w:val="Compact"/>
              <w:jc w:val="left"/>
            </w:pPr>
            <w:r>
              <w:t xml:space="preserve">Resource Efficiency</w:t>
            </w:r>
          </w:p>
        </w:tc>
        <w:tc>
          <w:tcPr/>
          <w:p>
            <w:pPr>
              <w:pStyle w:val="Compact"/>
              <w:jc w:val="left"/>
            </w:pPr>
            <w:r>
              <w:t xml:space="preserve">Cost-effectiveness of the solution relative to local market prices.</w:t>
            </w:r>
          </w:p>
        </w:tc>
        <w:tc>
          <w:tcPr/>
          <w:p>
            <w:pPr>
              <w:pStyle w:val="Compact"/>
              <w:jc w:val="left"/>
            </w:pPr>
            <w:r>
              <w:t xml:space="preserve">Optimal</w:t>
            </w:r>
          </w:p>
        </w:tc>
      </w:tr>
    </w:tbl>
    <w:bookmarkEnd w:id="27"/>
    <w:bookmarkStart w:id="28" w:name="safety-and-ethical-considerations"/>
    <w:p>
      <w:pPr>
        <w:pStyle w:val="Heading2"/>
      </w:pPr>
      <w:r>
        <w:t xml:space="preserve">6. Safety and Ethical Considerations</w:t>
      </w:r>
    </w:p>
    <w:p>
      <w:pPr>
        <w:pStyle w:val="FirstParagraph"/>
      </w:pPr>
      <w:r>
        <w:t xml:space="preserve">The safety of the Computer Engineer and the equipment is paramount. All electrical work must adhere to Sudanese national electrical standards. The engineer must use appropriate personal protective equipment (PPE) when handling high-voltage components or generators. Furthermore, the experiment must respect local data privacy laws and ensure that no sensitive information is compromised during the testing process.</w:t>
      </w:r>
    </w:p>
    <w:bookmarkEnd w:id="28"/>
    <w:bookmarkStart w:id="29" w:name="conclusion"/>
    <w:p>
      <w:pPr>
        <w:pStyle w:val="Heading2"/>
      </w:pPr>
      <w:r>
        <w:t xml:space="preserve">7. Conclusion</w:t>
      </w:r>
    </w:p>
    <w:p>
      <w:pPr>
        <w:pStyle w:val="FirstParagraph"/>
      </w:pPr>
      <w:r>
        <w:t xml:space="preserve">This Experiment Protocol provides a rigorous framework for evaluating the skills of a Computer Engineer in the challenging yet dynamic environment of Sudan Khartoum. By focusing on resilience, adaptability, and local resource management, this assessment ensures that the engineer is not only technically competent but also capable of delivering sustainable IT solutions in the region. The findings from this experiment will contribute to the broader understanding of IT infrastructure development in emerging markets.</w:t>
      </w:r>
    </w:p>
    <w:p>
      <w:pPr>
        <w:pStyle w:val="BodyText"/>
      </w:pPr>
      <w:r>
        <w:t xml:space="preserve">© 2023 Technical Assessment Board. All rights reserved. Document prepared for internal use in Khartoum, Sudan.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Computer Engineer Field Assessment in Sudan Khartoum</dc:title>
  <dc:creator/>
  <dc:language>en</dc:language>
  <cp:keywords/>
  <dcterms:created xsi:type="dcterms:W3CDTF">2026-10-10T02:37:57Z</dcterms:created>
  <dcterms:modified xsi:type="dcterms:W3CDTF">2026-10-10T02:37:57Z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