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Performance Evaluation of Edge Computing Architectures for Smart City Infrastructure</w:t>
      </w:r>
    </w:p>
    <w:p>
      <w:pPr>
        <w:pStyle w:val="BodyText"/>
      </w:pPr>
      <w:r>
        <w:rPr>
          <w:bCs/>
          <w:b/>
        </w:rPr>
        <w:t xml:space="preserve">Location:</w:t>
      </w:r>
      <w:r>
        <w:t xml:space="preserve"> </w:t>
      </w:r>
      <w:r>
        <w:t xml:space="preserve">United Arab Emirates, Abu Dhabi</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guidelines for a Computer Engineer conducting research on edge computing architectures within the context of Abu Dhabi's smart city initiatives. The United Arab Emirates, particularly Abu Dhabi, is at the forefront of technological innovation, with a strong emphasis on integrating advanced computing solutions into urban infrastructure. This experiment aims to evaluate the performance, reliability, and scalability of edge computing systems in real-world scenarios, such as traffic management, environmental monitoring, and public safety applications.</w:t>
      </w:r>
    </w:p>
    <w:p>
      <w:pPr>
        <w:pStyle w:val="BodyText"/>
      </w:pPr>
      <w:r>
        <w:t xml:space="preserve">The Computer Engineer responsible for this experiment must adhere to the highest standards of technical rigor, ethical conduct, and compliance with local regulations in the United Arab Emirates. This document serves as a comprehensive guide to ensure the experiment is conducted safely, efficiently, and in alignment with the strategic goals of Abu Dhabi's digital transformation agenda.</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latency and throughput of edge computing nodes deployed in Abu Dhabi's urban environment.</w:t>
      </w:r>
    </w:p>
    <w:p>
      <w:pPr>
        <w:numPr>
          <w:ilvl w:val="0"/>
          <w:numId w:val="1001"/>
        </w:numPr>
        <w:pStyle w:val="Compact"/>
      </w:pPr>
      <w:r>
        <w:t xml:space="preserve">To evaluate the reliability of edge computing systems under varying environmental conditions, including high temperatures and humidity.</w:t>
      </w:r>
    </w:p>
    <w:p>
      <w:pPr>
        <w:numPr>
          <w:ilvl w:val="0"/>
          <w:numId w:val="1001"/>
        </w:numPr>
        <w:pStyle w:val="Compact"/>
      </w:pPr>
      <w:r>
        <w:t xml:space="preserve">To analyze the scalability of edge computing architectures in supporting large-scale smart city applications.</w:t>
      </w:r>
    </w:p>
    <w:p>
      <w:pPr>
        <w:numPr>
          <w:ilvl w:val="0"/>
          <w:numId w:val="1001"/>
        </w:numPr>
        <w:pStyle w:val="Compact"/>
      </w:pPr>
      <w:r>
        <w:t xml:space="preserve">To ensure compliance with data privacy and security regulations in the United Arab Emirates.</w:t>
      </w:r>
    </w:p>
    <w:p>
      <w:pPr>
        <w:pStyle w:val="FirstParagraph"/>
      </w:pPr>
      <w:r>
        <w:t xml:space="preserve">3. Scope</w:t>
      </w:r>
    </w:p>
    <w:p>
      <w:pPr>
        <w:pStyle w:val="BodyText"/>
      </w:pPr>
      <w:r>
        <w:t xml:space="preserve">This experiment will be conducted in selected areas of Abu Dhabi, including but not limited to Yas Island, Saadiyat Island, and the Abu Dhabi Central Business District. The Computer Engineer will deploy edge computing nodes in collaboration with local authorities and stakeholders. The scope includes hardware setup, software configuration, data collection, and performance analysis. The experiment will exclude any activities that require specialized permits beyond the scope of standard IT infrastructure deployment.</w:t>
      </w:r>
    </w:p>
    <w:p>
      <w:pPr>
        <w:pStyle w:val="BodyText"/>
      </w:pPr>
      <w:r>
        <w:t xml:space="preserve">4. Methodology</w:t>
      </w:r>
    </w:p>
    <w:p>
      <w:pPr>
        <w:pStyle w:val="BodyText"/>
      </w:pPr>
      <w:r>
        <w:t xml:space="preserve">The experiment will follow a structured methodology to ensure accurate and reproducible results. The key steps are outlined below:</w:t>
      </w:r>
    </w:p>
    <w:p>
      <w:pPr>
        <w:numPr>
          <w:ilvl w:val="0"/>
          <w:numId w:val="1002"/>
        </w:numPr>
        <w:pStyle w:val="Compact"/>
      </w:pPr>
      <w:r>
        <w:rPr>
          <w:bCs/>
          <w:b/>
        </w:rPr>
        <w:t xml:space="preserve">Site Selection:</w:t>
      </w:r>
      <w:r>
        <w:t xml:space="preserve"> </w:t>
      </w:r>
      <w:r>
        <w:t xml:space="preserve">Identify and secure locations for edge computing node deployment in Abu Dhabi, ensuring minimal disruption to public services.</w:t>
      </w:r>
    </w:p>
    <w:p>
      <w:pPr>
        <w:numPr>
          <w:ilvl w:val="0"/>
          <w:numId w:val="1002"/>
        </w:numPr>
        <w:pStyle w:val="Compact"/>
      </w:pPr>
      <w:r>
        <w:rPr>
          <w:bCs/>
          <w:b/>
        </w:rPr>
        <w:t xml:space="preserve">Hardware Setup:</w:t>
      </w:r>
      <w:r>
        <w:t xml:space="preserve"> </w:t>
      </w:r>
      <w:r>
        <w:t xml:space="preserve">Install edge computing devices equipped with sensors, processors, and communication modules. Ensure all hardware meets the technical specifications required for the experiment.</w:t>
      </w:r>
    </w:p>
    <w:p>
      <w:pPr>
        <w:numPr>
          <w:ilvl w:val="0"/>
          <w:numId w:val="1002"/>
        </w:numPr>
        <w:pStyle w:val="Compact"/>
      </w:pPr>
      <w:r>
        <w:rPr>
          <w:bCs/>
          <w:b/>
        </w:rPr>
        <w:t xml:space="preserve">Software Configuration:</w:t>
      </w:r>
      <w:r>
        <w:t xml:space="preserve"> </w:t>
      </w:r>
      <w:r>
        <w:t xml:space="preserve">Configure the edge computing software stack, including operating systems, middleware, and application layers. Integrate with existing smart city platforms where applicable.</w:t>
      </w:r>
    </w:p>
    <w:p>
      <w:pPr>
        <w:numPr>
          <w:ilvl w:val="0"/>
          <w:numId w:val="1002"/>
        </w:numPr>
        <w:pStyle w:val="Compact"/>
      </w:pPr>
      <w:r>
        <w:rPr>
          <w:bCs/>
          <w:b/>
        </w:rPr>
        <w:t xml:space="preserve">Data Collection:</w:t>
      </w:r>
      <w:r>
        <w:t xml:space="preserve"> </w:t>
      </w:r>
      <w:r>
        <w:t xml:space="preserve">Collect performance metrics, including latency, throughput, and error rates, over a period of three months. Use automated tools to ensure continuous monitoring.</w:t>
      </w:r>
    </w:p>
    <w:p>
      <w:pPr>
        <w:numPr>
          <w:ilvl w:val="0"/>
          <w:numId w:val="1002"/>
        </w:numPr>
        <w:pStyle w:val="Compact"/>
      </w:pPr>
      <w:r>
        <w:rPr>
          <w:bCs/>
          <w:b/>
        </w:rPr>
        <w:t xml:space="preserve">Analysis:</w:t>
      </w:r>
      <w:r>
        <w:t xml:space="preserve"> </w:t>
      </w:r>
      <w:r>
        <w:t xml:space="preserve">Analyze the collected data to evaluate the performance of the edge computing architecture. Compare results against predefined benchmarks and industry standards.</w:t>
      </w:r>
    </w:p>
    <w:p>
      <w:pPr>
        <w:pStyle w:val="FirstParagraph"/>
      </w:pPr>
      <w:r>
        <w:t xml:space="preserve">5. Safety and Compliance</w:t>
      </w:r>
    </w:p>
    <w:p>
      <w:pPr>
        <w:pStyle w:val="BodyText"/>
      </w:pPr>
      <w:r>
        <w:t xml:space="preserve">The Computer Engineer must adhere to the following safety and compliance guidelines:</w:t>
      </w:r>
    </w:p>
    <w:p>
      <w:pPr>
        <w:numPr>
          <w:ilvl w:val="0"/>
          <w:numId w:val="1003"/>
        </w:numPr>
        <w:pStyle w:val="Compact"/>
      </w:pPr>
      <w:r>
        <w:t xml:space="preserve">Ensure all equipment is installed in accordance with Abu Dhabi's electrical and safety codes.</w:t>
      </w:r>
    </w:p>
    <w:p>
      <w:pPr>
        <w:numPr>
          <w:ilvl w:val="0"/>
          <w:numId w:val="1003"/>
        </w:numPr>
        <w:pStyle w:val="Compact"/>
      </w:pPr>
      <w:r>
        <w:t xml:space="preserve">Obtain necessary permits from relevant authorities, such as the Department of Municipalities and Transport (DMT).</w:t>
      </w:r>
    </w:p>
    <w:p>
      <w:pPr>
        <w:numPr>
          <w:ilvl w:val="0"/>
          <w:numId w:val="1003"/>
        </w:numPr>
        <w:pStyle w:val="Compact"/>
      </w:pPr>
      <w:r>
        <w:t xml:space="preserve">Comply with data protection laws, including the UAE's Federal Decree-Law No. 45 of 2021 on the Protection of Personal Data.</w:t>
      </w:r>
    </w:p>
    <w:p>
      <w:pPr>
        <w:numPr>
          <w:ilvl w:val="0"/>
          <w:numId w:val="1003"/>
        </w:numPr>
        <w:pStyle w:val="Compact"/>
      </w:pPr>
      <w:r>
        <w:t xml:space="preserve">Implement cybersecurity measures to protect edge computing nodes from unauthorized access and cyber threats.</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Lead the experiment, including hardware setup, software configuration, data collection, and analysis.</w:t>
            </w:r>
          </w:p>
        </w:tc>
      </w:tr>
      <w:tr>
        <w:tc>
          <w:tcPr/>
          <w:p>
            <w:pPr>
              <w:pStyle w:val="Compact"/>
              <w:jc w:val="left"/>
            </w:pPr>
            <w:r>
              <w:t xml:space="preserve">Project Manager</w:t>
            </w:r>
          </w:p>
        </w:tc>
        <w:tc>
          <w:tcPr/>
          <w:p>
            <w:pPr>
              <w:pStyle w:val="Compact"/>
              <w:jc w:val="left"/>
            </w:pPr>
            <w:r>
              <w:t xml:space="preserve">Oversee the experiment timeline, budget, and stakeholder communication.</w:t>
            </w:r>
          </w:p>
        </w:tc>
      </w:tr>
      <w:tr>
        <w:tc>
          <w:tcPr/>
          <w:p>
            <w:pPr>
              <w:pStyle w:val="Compact"/>
              <w:jc w:val="left"/>
            </w:pPr>
            <w:r>
              <w:t xml:space="preserve">Local Authorities</w:t>
            </w:r>
          </w:p>
        </w:tc>
        <w:tc>
          <w:tcPr/>
          <w:p>
            <w:pPr>
              <w:pStyle w:val="Compact"/>
              <w:jc w:val="left"/>
            </w:pPr>
            <w:r>
              <w:t xml:space="preserve">Provide permits, site access, and regulatory guidance.</w:t>
            </w:r>
          </w:p>
        </w:tc>
      </w:tr>
    </w:tbl>
    <w:p>
      <w:pPr>
        <w:pStyle w:val="BodyText"/>
      </w:pPr>
      <w:r>
        <w:t xml:space="preserve">7. Expected Outcomes</w:t>
      </w:r>
    </w:p>
    <w:p>
      <w:pPr>
        <w:pStyle w:val="BodyText"/>
      </w:pPr>
      <w:r>
        <w:t xml:space="preserve">The expected outcomes of this experiment include:</w:t>
      </w:r>
    </w:p>
    <w:p>
      <w:pPr>
        <w:numPr>
          <w:ilvl w:val="0"/>
          <w:numId w:val="1004"/>
        </w:numPr>
        <w:pStyle w:val="Compact"/>
      </w:pPr>
      <w:r>
        <w:t xml:space="preserve">A comprehensive report on the performance of edge computing architectures in Abu Dhabi's smart city environment.</w:t>
      </w:r>
    </w:p>
    <w:p>
      <w:pPr>
        <w:numPr>
          <w:ilvl w:val="0"/>
          <w:numId w:val="1004"/>
        </w:numPr>
        <w:pStyle w:val="Compact"/>
      </w:pPr>
      <w:r>
        <w:t xml:space="preserve">Recommendations for optimizing edge computing deployments in the United Arab Emirates.</w:t>
      </w:r>
    </w:p>
    <w:p>
      <w:pPr>
        <w:numPr>
          <w:ilvl w:val="0"/>
          <w:numId w:val="1004"/>
        </w:numPr>
        <w:pStyle w:val="Compact"/>
      </w:pPr>
      <w:r>
        <w:t xml:space="preserve">Enhanced understanding of the challenges and opportunities associated with edge computing in high-density urban areas.</w:t>
      </w:r>
    </w:p>
    <w:p>
      <w:pPr>
        <w:pStyle w:val="FirstParagraph"/>
      </w:pPr>
      <w:r>
        <w:t xml:space="preserve">8. Conclusion</w:t>
      </w:r>
    </w:p>
    <w:p>
      <w:pPr>
        <w:pStyle w:val="BodyText"/>
      </w:pPr>
      <w:r>
        <w:t xml:space="preserve">This Experiment Protocol provides a clear framework for a Computer Engineer to conduct research on edge computing architectures in Abu Dhabi, United Arab Emirates. By following the outlined procedures, the experiment will contribute valuable insights to the advancement of smart city technologies in the region. The Computer Engineer is expected to demonstrate professionalism, technical expertise, and adherence to local regulations throughout the experiment.</w:t>
      </w:r>
    </w:p>
    <w:p>
      <w:pPr>
        <w:pStyle w:val="BodyText"/>
      </w:pPr>
      <w:r>
        <w:t xml:space="preserve">This document is confidential and intended solely for the use of authorized personnel involved in the experiment. Unauthorized distribution or use is prohibited.</w:t>
      </w:r>
    </w:p>
    <w:p>
      <w:pPr>
        <w:pStyle w:val="BodyText"/>
      </w:pPr>
      <w:r>
        <w:t xml:space="preserve">© 2023 Abu Dhabi Smart City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Abu Dhabi, UAE</dc:title>
  <dc:creator/>
  <dc:language>en</dc:language>
  <cp:keywords/>
  <dcterms:created xsi:type="dcterms:W3CDTF">2026-10-10T05:40:02Z</dcterms:created>
  <dcterms:modified xsi:type="dcterms:W3CDTF">2026-10-10T05:40:02Z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