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Engineering</w:t>
      </w:r>
      <w:r>
        <w:t xml:space="preserve"> </w:t>
      </w:r>
      <w:r>
        <w:t xml:space="preserve">Systems</w:t>
      </w:r>
      <w:r>
        <w:t xml:space="preserve"> </w:t>
      </w:r>
      <w:r>
        <w:t xml:space="preserve">in</w:t>
      </w:r>
      <w:r>
        <w:t xml:space="preserve"> </w:t>
      </w:r>
      <w:r>
        <w:t xml:space="preserve">Dubai</w:t>
      </w:r>
    </w:p>
    <w:p>
      <w:pPr>
        <w:pStyle w:val="FirstParagraph"/>
      </w:pPr>
      <w:r>
        <w:rPr>
          <w:bCs/>
          <w:b/>
        </w:rPr>
        <w:t xml:space="preserve">Document ID:</w:t>
      </w:r>
      <w:r>
        <w:t xml:space="preserve"> </w:t>
      </w:r>
      <w:r>
        <w:t xml:space="preserve">CP-DXB-CE-2023-001</w:t>
      </w:r>
      <w:r>
        <w:br/>
      </w:r>
      <w:r>
        <w:rPr>
          <w:bCs/>
          <w:b/>
        </w:rPr>
        <w:t xml:space="preserve">Location:</w:t>
      </w:r>
      <w:r>
        <w:t xml:space="preserve"> </w:t>
      </w:r>
      <w:r>
        <w:t xml:space="preserve">United Arab Emirates, Dubai</w:t>
      </w:r>
      <w:r>
        <w:br/>
      </w:r>
      <w:r>
        <w:rPr>
          <w:bCs/>
          <w:b/>
        </w:rPr>
        <w:t xml:space="preserve">Department:</w:t>
      </w:r>
      <w:r>
        <w:t xml:space="preserve"> </w:t>
      </w:r>
      <w:r>
        <w:t xml:space="preserve">Computer Engineering &amp; Systems Integration</w:t>
      </w:r>
      <w:r>
        <w:br/>
      </w:r>
      <w:r>
        <w:rPr>
          <w:bCs/>
          <w:b/>
        </w:rPr>
        <w:t xml:space="preserve">Date:</w:t>
      </w:r>
      <w:r>
        <w:t xml:space="preserve"> </w:t>
      </w:r>
      <w:r>
        <w:t xml:space="preserve">October 24, 2023</w:t>
      </w:r>
    </w:p>
    <w:bookmarkStart w:id="33" w:name="X1e9171fa15805f676a3323170c5946448c79109"/>
    <w:p>
      <w:pPr>
        <w:pStyle w:val="Heading1"/>
      </w:pPr>
      <w:r>
        <w:t xml:space="preserve">Experiment Protocol: High-Performance Computing Infrastructure in Extreme Environments</w:t>
      </w:r>
    </w:p>
    <w:p>
      <w:pPr>
        <w:pStyle w:val="FirstParagraph"/>
      </w:pPr>
      <w:r>
        <w:t xml:space="preserve">This document outlines the standardized Experiment Protocol for Computer Engineers operating within the jurisdiction of the United Arab Emirates Dubai. This protocol is designed to ensure the rigorous testing, validation, and deployment of advanced computing systems capable of withstanding the unique environmental and regulatory conditions of the region. The primary objective is to evaluate the thermal resilience, network latency, and power efficiency of next-generation server architectures intended for critical infrastructure projects in Dubai.</w:t>
      </w:r>
    </w:p>
    <w:bookmarkStart w:id="20" w:name="introduction-and-scope"/>
    <w:p>
      <w:pPr>
        <w:pStyle w:val="Heading2"/>
      </w:pPr>
      <w:r>
        <w:t xml:space="preserve">1. Introduction and Scope</w:t>
      </w:r>
    </w:p>
    <w:p>
      <w:pPr>
        <w:pStyle w:val="FirstParagraph"/>
      </w:pPr>
      <w:r>
        <w:t xml:space="preserve">The rapid digital transformation of Dubai, driven by initiatives such as the Dubai Smart City and Dubai AI Strategy, requires Computer Engineers to deploy systems that are not only technologically advanced but also robust against local environmental stressors. This Experiment Protocol governs the testing of hardware and software integration for data centers and edge computing nodes located in Dubai.</w:t>
      </w:r>
    </w:p>
    <w:p>
      <w:pPr>
        <w:pStyle w:val="BodyText"/>
      </w:pPr>
      <w:r>
        <w:t xml:space="preserve">The scope of this experiment includes the assessment of cooling efficiency under ambient temperatures exceeding 45°C, the stability of fiber-optic communication links across the Dubai metropolitan area, and compliance with the Telecommunications and Digital Government Regulatory Authority (TDRA) standards.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determine the thermal throttling thresholds of high-density server racks in a simulated Dubai summer environment.</w:t>
      </w:r>
    </w:p>
    <w:p>
      <w:pPr>
        <w:numPr>
          <w:ilvl w:val="0"/>
          <w:numId w:val="1001"/>
        </w:numPr>
        <w:pStyle w:val="Compact"/>
      </w:pPr>
      <w:r>
        <w:t xml:space="preserve">To measure network packet loss and latency during peak usage hours in the Dubai Internet City sector.</w:t>
      </w:r>
    </w:p>
    <w:p>
      <w:pPr>
        <w:numPr>
          <w:ilvl w:val="0"/>
          <w:numId w:val="1001"/>
        </w:numPr>
        <w:pStyle w:val="Compact"/>
      </w:pPr>
      <w:r>
        <w:t xml:space="preserve">To validate the energy consumption metrics against the Dubai Clean Energy Strategy 2050 requirements.</w:t>
      </w:r>
    </w:p>
    <w:p>
      <w:pPr>
        <w:numPr>
          <w:ilvl w:val="0"/>
          <w:numId w:val="1001"/>
        </w:numPr>
        <w:pStyle w:val="Compact"/>
      </w:pPr>
      <w:r>
        <w:t xml:space="preserve">To ensure all experimental data handling complies with the UAE Federal Decree-Law No. 45 of 2021 on the Protection of Personal Data.</w:t>
      </w:r>
    </w:p>
    <w:bookmarkEnd w:id="21"/>
    <w:bookmarkStart w:id="22" w:name="roles-and-responsibilities"/>
    <w:p>
      <w:pPr>
        <w:pStyle w:val="Heading2"/>
      </w:pPr>
      <w:r>
        <w:t xml:space="preserve">3. Roles and Responsibilities</w:t>
      </w:r>
    </w:p>
    <w:p>
      <w:pPr>
        <w:pStyle w:val="FirstParagraph"/>
      </w:pPr>
      <w:r>
        <w:t xml:space="preserve">The Computer Engineer leading this experiment holds the primary responsibility for the technical execution and safety of the protocol. Specific roles are defined below: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Computer Engineer</w:t>
            </w:r>
          </w:p>
        </w:tc>
        <w:tc>
          <w:tcPr/>
          <w:p>
            <w:pPr>
              <w:pStyle w:val="Compact"/>
              <w:jc w:val="left"/>
            </w:pPr>
            <w:r>
              <w:t xml:space="preserve">Design the test architecture, configure hardware parameters, and analyze performance data. Ensure adherence to this Experiment Protocol.</w:t>
            </w:r>
          </w:p>
        </w:tc>
      </w:tr>
      <w:tr>
        <w:tc>
          <w:tcPr/>
          <w:p>
            <w:pPr>
              <w:pStyle w:val="Compact"/>
              <w:jc w:val="left"/>
            </w:pPr>
            <w:r>
              <w:t xml:space="preserve">Network Specialist</w:t>
            </w:r>
          </w:p>
        </w:tc>
        <w:tc>
          <w:tcPr/>
          <w:p>
            <w:pPr>
              <w:pStyle w:val="Compact"/>
              <w:jc w:val="left"/>
            </w:pPr>
            <w:r>
              <w:t xml:space="preserve">Monitor bandwidth utilization and ensure connectivity stability within the Dubai municipal network infrastructure.</w:t>
            </w:r>
          </w:p>
        </w:tc>
      </w:tr>
      <w:tr>
        <w:tc>
          <w:tcPr/>
          <w:p>
            <w:pPr>
              <w:pStyle w:val="Compact"/>
              <w:jc w:val="left"/>
            </w:pPr>
            <w:r>
              <w:t xml:space="preserve">Safety Officer</w:t>
            </w:r>
          </w:p>
        </w:tc>
        <w:tc>
          <w:tcPr/>
          <w:p>
            <w:pPr>
              <w:pStyle w:val="Compact"/>
              <w:jc w:val="left"/>
            </w:pPr>
            <w:r>
              <w:t xml:space="preserve">Verify that all electrical and environmental safety standards set by Dubai Municipality are met during the experiment.</w:t>
            </w:r>
          </w:p>
        </w:tc>
      </w:tr>
    </w:tbl>
    <w:bookmarkEnd w:id="22"/>
    <w:bookmarkStart w:id="25" w:name="experimental-setup-and-environment"/>
    <w:p>
      <w:pPr>
        <w:pStyle w:val="Heading2"/>
      </w:pPr>
      <w:r>
        <w:t xml:space="preserve">4. Experimental Setup and Environment</w:t>
      </w:r>
    </w:p>
    <w:p>
      <w:pPr>
        <w:pStyle w:val="FirstParagraph"/>
      </w:pPr>
      <w:r>
        <w:t xml:space="preserve">The experiment will be conducted in a controlled laboratory environment located in Dubai Silicon Oasis, designed to replicate real-world operational conditions.</w:t>
      </w:r>
    </w:p>
    <w:bookmarkStart w:id="23" w:name="hardware-configuration"/>
    <w:p>
      <w:pPr>
        <w:pStyle w:val="Heading3"/>
      </w:pPr>
      <w:r>
        <w:t xml:space="preserve">4.1 Hardware Configuration</w:t>
      </w:r>
    </w:p>
    <w:p>
      <w:pPr>
        <w:pStyle w:val="FirstParagraph"/>
      </w:pPr>
      <w:r>
        <w:t xml:space="preserve">The testbed consists of five high-performance computing nodes, each equipped with multi-core processors and liquid cooling systems. These nodes are connected via a 100Gbps fiber-optic switch to simulate a local area network (LAN) typical of enterprise environments in Dubai.</w:t>
      </w:r>
    </w:p>
    <w:bookmarkEnd w:id="23"/>
    <w:bookmarkStart w:id="24" w:name="environmental-conditions"/>
    <w:p>
      <w:pPr>
        <w:pStyle w:val="Heading3"/>
      </w:pPr>
      <w:r>
        <w:t xml:space="preserve">4.2 Environmental Conditions</w:t>
      </w:r>
    </w:p>
    <w:p>
      <w:pPr>
        <w:pStyle w:val="FirstParagraph"/>
      </w:pPr>
      <w:r>
        <w:t xml:space="preserve">Given the climate of the United Arab Emirates Dubai, the environmental chamber will be set to an ambient temperature of 48°C with a relative humidity of 60%. This setup is critical for testing the reliability of the Computer Engineer's design under extreme heat stress, which is a common challenge for outdoor and semi-outdoor installations in the region.</w:t>
      </w:r>
    </w:p>
    <w:bookmarkEnd w:id="24"/>
    <w:bookmarkEnd w:id="25"/>
    <w:bookmarkStart w:id="29" w:name="methodology"/>
    <w:p>
      <w:pPr>
        <w:pStyle w:val="Heading2"/>
      </w:pPr>
      <w:r>
        <w:t xml:space="preserve">5. Methodology</w:t>
      </w:r>
    </w:p>
    <w:p>
      <w:pPr>
        <w:pStyle w:val="FirstParagraph"/>
      </w:pPr>
      <w:r>
        <w:t xml:space="preserve">The Computer Engineer must follow a strict sequence of operations to ensure data integrity and repeatability.</w:t>
      </w:r>
    </w:p>
    <w:bookmarkStart w:id="26" w:name="initialization-phase"/>
    <w:p>
      <w:pPr>
        <w:pStyle w:val="Heading3"/>
      </w:pPr>
      <w:r>
        <w:t xml:space="preserve">5.1 Initialization Phase</w:t>
      </w:r>
    </w:p>
    <w:p>
      <w:pPr>
        <w:pStyle w:val="FirstParagraph"/>
      </w:pPr>
      <w:r>
        <w:t xml:space="preserve">Before commencing the experiment, the Lead Computer Engineer must perform a comprehensive diagnostic check of all hardware components. This includes verifying firmware versions, checking physical connections, and ensuring that the cooling systems are operational. All systems must be synchronized with the local time zone (GST) to ensure accurate logging.</w:t>
      </w:r>
    </w:p>
    <w:bookmarkEnd w:id="26"/>
    <w:bookmarkStart w:id="27" w:name="stress-testing-phase"/>
    <w:p>
      <w:pPr>
        <w:pStyle w:val="Heading3"/>
      </w:pPr>
      <w:r>
        <w:t xml:space="preserve">5.2 Stress Testing Phase</w:t>
      </w:r>
    </w:p>
    <w:p>
      <w:pPr>
        <w:pStyle w:val="FirstParagraph"/>
      </w:pPr>
      <w:r>
        <w:t xml:space="preserve">The system will be subjected to a continuous computational load for a duration of 72 hours. During this period, the Computer Engineer will monitor CPU temperatures, fan speeds, and power draw. Simultaneously, network traffic generators will simulate peak data loads typical of Dubai's financial district during trading hours.</w:t>
      </w:r>
    </w:p>
    <w:bookmarkEnd w:id="27"/>
    <w:bookmarkStart w:id="28" w:name="data-collection"/>
    <w:p>
      <w:pPr>
        <w:pStyle w:val="Heading3"/>
      </w:pPr>
      <w:r>
        <w:t xml:space="preserve">5.3 Data Collection</w:t>
      </w:r>
    </w:p>
    <w:p>
      <w:pPr>
        <w:pStyle w:val="FirstParagraph"/>
      </w:pPr>
      <w:r>
        <w:t xml:space="preserve">Metrics will be logged at one-minute intervals. Key performance indicators (KPIs) include:</w:t>
      </w:r>
    </w:p>
    <w:p>
      <w:pPr>
        <w:numPr>
          <w:ilvl w:val="0"/>
          <w:numId w:val="1002"/>
        </w:numPr>
        <w:pStyle w:val="Compact"/>
      </w:pPr>
      <w:r>
        <w:t xml:space="preserve">Average and peak CPU temperature.</w:t>
      </w:r>
    </w:p>
    <w:p>
      <w:pPr>
        <w:numPr>
          <w:ilvl w:val="0"/>
          <w:numId w:val="1002"/>
        </w:numPr>
        <w:pStyle w:val="Compact"/>
      </w:pPr>
      <w:r>
        <w:t xml:space="preserve">Power Usage Effectiveness (PUE).</w:t>
      </w:r>
    </w:p>
    <w:p>
      <w:pPr>
        <w:numPr>
          <w:ilvl w:val="0"/>
          <w:numId w:val="1002"/>
        </w:numPr>
        <w:pStyle w:val="Compact"/>
      </w:pPr>
      <w:r>
        <w:t xml:space="preserve">Network latency (ping) and jitter.</w:t>
      </w:r>
    </w:p>
    <w:p>
      <w:pPr>
        <w:numPr>
          <w:ilvl w:val="0"/>
          <w:numId w:val="1002"/>
        </w:numPr>
        <w:pStyle w:val="Compact"/>
      </w:pPr>
      <w:r>
        <w:t xml:space="preserve">System uptime and error logs.</w:t>
      </w:r>
    </w:p>
    <w:bookmarkEnd w:id="28"/>
    <w:bookmarkEnd w:id="29"/>
    <w:bookmarkStart w:id="30" w:name="safety-and-compliance"/>
    <w:p>
      <w:pPr>
        <w:pStyle w:val="Heading2"/>
      </w:pPr>
      <w:r>
        <w:t xml:space="preserve">6. Safety and Compliance</w:t>
      </w:r>
    </w:p>
    <w:p>
      <w:pPr>
        <w:pStyle w:val="FirstParagraph"/>
      </w:pPr>
      <w:r>
        <w:t xml:space="preserve">Safety is paramount in this Experiment Protocol. The Computer Engineer must ensure that all electrical equipment is properly grounded and protected against overloads. In the event of a thermal runaway or electrical fault, the emergency shutdown procedure must be initiated immediately.</w:t>
      </w:r>
    </w:p>
    <w:p>
      <w:pPr>
        <w:pStyle w:val="BodyText"/>
      </w:pPr>
      <w:r>
        <w:t xml:space="preserve">Furthermore, the experiment must adhere to the data sovereignty laws of the United Arab Emirates. Any data generated or processed during the experiment must be stored on servers physically located within the UAE, unless explicit permission is granted by the relevant authorities.</w:t>
      </w:r>
    </w:p>
    <w:bookmarkEnd w:id="30"/>
    <w:bookmarkStart w:id="31" w:name="risk-management"/>
    <w:p>
      <w:pPr>
        <w:pStyle w:val="Heading2"/>
      </w:pPr>
      <w:r>
        <w:t xml:space="preserve">7. Risk Management</w:t>
      </w:r>
    </w:p>
    <w:p>
      <w:pPr>
        <w:pStyle w:val="FirstParagraph"/>
      </w:pPr>
      <w:r>
        <w:t xml:space="preserve">Potential risks identified in this protocol include hardware failure due to heat, network congestion, and data breaches. Mitigation strategies include:</w:t>
      </w:r>
    </w:p>
    <w:p>
      <w:pPr>
        <w:numPr>
          <w:ilvl w:val="0"/>
          <w:numId w:val="1003"/>
        </w:numPr>
        <w:pStyle w:val="Compact"/>
      </w:pPr>
      <w:r>
        <w:t xml:space="preserve">Implementing redundant cooling systems.</w:t>
      </w:r>
    </w:p>
    <w:p>
      <w:pPr>
        <w:numPr>
          <w:ilvl w:val="0"/>
          <w:numId w:val="1003"/>
        </w:numPr>
        <w:pStyle w:val="Compact"/>
      </w:pPr>
      <w:r>
        <w:t xml:space="preserve">Using dedicated network lines to prevent congestion.</w:t>
      </w:r>
    </w:p>
    <w:p>
      <w:pPr>
        <w:numPr>
          <w:ilvl w:val="0"/>
          <w:numId w:val="1003"/>
        </w:numPr>
        <w:pStyle w:val="Compact"/>
      </w:pPr>
      <w:r>
        <w:t xml:space="preserve">Encrypting all data at rest and in transit using AES-256 standards.</w:t>
      </w:r>
    </w:p>
    <w:bookmarkEnd w:id="31"/>
    <w:bookmarkStart w:id="32" w:name="conclusion-and-reporting"/>
    <w:p>
      <w:pPr>
        <w:pStyle w:val="Heading2"/>
      </w:pPr>
      <w:r>
        <w:t xml:space="preserve">8. Conclusion and Reporting</w:t>
      </w:r>
    </w:p>
    <w:p>
      <w:pPr>
        <w:pStyle w:val="FirstParagraph"/>
      </w:pPr>
      <w:r>
        <w:t xml:space="preserve">Upon completion of the 72-hour test, the Computer Engineer will compile a detailed report summarizing the findings. This report will include an analysis of the system's performance against the objectives outlined in Section 2. Recommendations for design improvements will be provided to ensure the system is suitable for deployment in the harsh environmental conditions of Dubai.</w:t>
      </w:r>
    </w:p>
    <w:p>
      <w:pPr>
        <w:pStyle w:val="BodyText"/>
      </w:pPr>
      <w:r>
        <w:t xml:space="preserve">This Experiment Protocol serves as a critical framework for ensuring that computer engineering projects in the United Arab Emirates Dubai meet the highest standards of quality, safety, and regulatory compliance.</w:t>
      </w:r>
    </w:p>
    <w:p>
      <w:pPr>
        <w:pStyle w:val="BodyText"/>
      </w:pPr>
      <w:r>
        <w:rPr>
          <w:bCs/>
          <w:b/>
        </w:rPr>
        <w:t xml:space="preserve">Lead Computer Engineer</w:t>
      </w:r>
      <w:r>
        <w:br/>
      </w:r>
      <w:r>
        <w:t xml:space="preserve">Name: __________________________</w:t>
      </w:r>
      <w:r>
        <w:br/>
      </w:r>
      <w:r>
        <w:t xml:space="preserve">Date: __________________________</w:t>
      </w:r>
    </w:p>
    <w:p>
      <w:pPr>
        <w:pStyle w:val="BodyText"/>
      </w:pPr>
      <w:r>
        <w:rPr>
          <w:bCs/>
          <w:b/>
        </w:rPr>
        <w:t xml:space="preserve">Project Manager</w:t>
      </w:r>
      <w:r>
        <w:br/>
      </w:r>
      <w:r>
        <w:t xml:space="preserve">Name: __________________________</w:t>
      </w:r>
      <w:r>
        <w:br/>
      </w:r>
      <w:r>
        <w:t xml:space="preserve">Date: __________________________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Engineering Systems in Dubai</dc:title>
  <dc:creator/>
  <dc:language>en</dc:language>
  <cp:keywords/>
  <dcterms:created xsi:type="dcterms:W3CDTF">2026-10-10T03:33:59Z</dcterms:created>
  <dcterms:modified xsi:type="dcterms:W3CDTF">2026-10-10T03:33:59Z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