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Study</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6" w:name="Xf4412068285c296b0e09cdfc9dca3ac779d196f"/>
    <w:p>
      <w:pPr>
        <w:pStyle w:val="Heading1"/>
      </w:pPr>
      <w:r>
        <w:t xml:space="preserve">Experiment Protocol: Computer Engineer Field Study</w:t>
      </w:r>
    </w:p>
    <w:p>
      <w:pPr>
        <w:pStyle w:val="FirstParagraph"/>
      </w:pPr>
      <w:r>
        <w:rPr>
          <w:bCs/>
          <w:b/>
        </w:rPr>
        <w:t xml:space="preserve">Document ID:</w:t>
      </w:r>
      <w:r>
        <w:t xml:space="preserve"> </w:t>
      </w:r>
      <w:r>
        <w:t xml:space="preserve">CP-CE-LA-2024-001</w:t>
      </w:r>
    </w:p>
    <w:p>
      <w:pPr>
        <w:pStyle w:val="BodyText"/>
      </w:pPr>
      <w:r>
        <w:rPr>
          <w:bCs/>
          <w:b/>
        </w:rPr>
        <w:t xml:space="preserve">Location:</w:t>
      </w:r>
      <w:r>
        <w:t xml:space="preserve"> </w:t>
      </w:r>
      <w:r>
        <w:t xml:space="preserve">Los Angeles, California, United States</w:t>
      </w:r>
    </w:p>
    <w:p>
      <w:pPr>
        <w:pStyle w:val="BodyText"/>
      </w:pPr>
      <w:r>
        <w:rPr>
          <w:bCs/>
          <w:b/>
        </w:rPr>
        <w:t xml:space="preserve">Target Subject:</w:t>
      </w:r>
      <w:r>
        <w:t xml:space="preserve"> </w:t>
      </w:r>
      <w:r>
        <w:t xml:space="preserve">Computer Engineer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 field study focused on the role, workflow, and technical environment of a Computer Engineer operating within the metropolitan area of Los Angeles, United States. The primary objective is to evaluate the efficiency of modern hardware-software integration workflows in a high-density urban tech ecosystem.</w:t>
      </w:r>
    </w:p>
    <w:p>
      <w:pPr>
        <w:pStyle w:val="BodyText"/>
      </w:pPr>
      <w:r>
        <w:t xml:space="preserve">Los Angeles represents a unique environment for this study due to its convergence of entertainment technology, aerospace engineering, and emerging startups. This protocol ensures that data collected regarding the Computer Engineer's performance is consistent, reproducible, and compliant with local regulations in California.</w:t>
      </w:r>
    </w:p>
    <w:bookmarkEnd w:id="20"/>
    <w:bookmarkStart w:id="23" w:name="scope-and-definitions"/>
    <w:p>
      <w:pPr>
        <w:pStyle w:val="Heading2"/>
      </w:pPr>
      <w:r>
        <w:t xml:space="preserve">2. Scope and Definitions</w:t>
      </w:r>
    </w:p>
    <w:bookmarkStart w:id="21" w:name="scope"/>
    <w:p>
      <w:pPr>
        <w:pStyle w:val="Heading3"/>
      </w:pPr>
      <w:r>
        <w:t xml:space="preserve">2.1 Scope</w:t>
      </w:r>
    </w:p>
    <w:p>
      <w:pPr>
        <w:pStyle w:val="FirstParagraph"/>
      </w:pPr>
      <w:r>
        <w:t xml:space="preserve">The scope of this experiment is limited to Computer Engineers employed in sectors such as embedded systems, network infrastructure, or hardware design within Los Angeles County. The study will not cover pure software developers or IT support specialists unless their role involves direct hardware interaction.</w:t>
      </w:r>
    </w:p>
    <w:bookmarkEnd w:id="21"/>
    <w:bookmarkStart w:id="22" w:name="definitions"/>
    <w:p>
      <w:pPr>
        <w:pStyle w:val="Heading3"/>
      </w:pPr>
      <w:r>
        <w:t xml:space="preserve">2.2 Definitions</w:t>
      </w:r>
    </w:p>
    <w:p>
      <w:pPr>
        <w:numPr>
          <w:ilvl w:val="0"/>
          <w:numId w:val="1001"/>
        </w:numPr>
        <w:pStyle w:val="Compact"/>
      </w:pPr>
      <w:r>
        <w:rPr>
          <w:bCs/>
          <w:b/>
        </w:rPr>
        <w:t xml:space="preserve">Computer Engineer:</w:t>
      </w:r>
      <w:r>
        <w:t xml:space="preserve"> </w:t>
      </w:r>
      <w:r>
        <w:t xml:space="preserve">A professional who combines knowledge of electrical engineering and computer science to design and develop computer hardware and software.</w:t>
      </w:r>
    </w:p>
    <w:p>
      <w:pPr>
        <w:numPr>
          <w:ilvl w:val="0"/>
          <w:numId w:val="1001"/>
        </w:numPr>
        <w:pStyle w:val="Compact"/>
      </w:pPr>
      <w:r>
        <w:rPr>
          <w:bCs/>
          <w:b/>
        </w:rPr>
        <w:t xml:space="preserve">Test Environment:</w:t>
      </w:r>
      <w:r>
        <w:t xml:space="preserve"> </w:t>
      </w:r>
      <w:r>
        <w:t xml:space="preserve">The physical or virtual workspace in Los Angeles where the Computer Engineer performs tasks.</w:t>
      </w:r>
    </w:p>
    <w:p>
      <w:pPr>
        <w:numPr>
          <w:ilvl w:val="0"/>
          <w:numId w:val="1001"/>
        </w:numPr>
        <w:pStyle w:val="Compact"/>
      </w:pPr>
      <w:r>
        <w:rPr>
          <w:bCs/>
          <w:b/>
        </w:rPr>
        <w:t xml:space="preserve">Latency Metric:</w:t>
      </w:r>
      <w:r>
        <w:t xml:space="preserve"> </w:t>
      </w:r>
      <w:r>
        <w:t xml:space="preserve">The time delay between a hardware input and the system's response, measured in milliseconds.</w:t>
      </w:r>
    </w:p>
    <w:bookmarkEnd w:id="22"/>
    <w:bookmarkEnd w:id="23"/>
    <w:bookmarkStart w:id="27" w:name="experimental-setup"/>
    <w:p>
      <w:pPr>
        <w:pStyle w:val="Heading2"/>
      </w:pPr>
      <w:r>
        <w:t xml:space="preserve">3. Experimental Setup</w:t>
      </w:r>
    </w:p>
    <w:bookmarkStart w:id="24" w:name="location-requirements"/>
    <w:p>
      <w:pPr>
        <w:pStyle w:val="Heading3"/>
      </w:pPr>
      <w:r>
        <w:t xml:space="preserve">3.1 Location Requirements</w:t>
      </w:r>
    </w:p>
    <w:p>
      <w:pPr>
        <w:pStyle w:val="FirstParagraph"/>
      </w:pPr>
      <w:r>
        <w:t xml:space="preserve">The experiment must be conducted in a controlled environment located in Los Angeles, United States. This could be a corporate office in Silicon Beach, a university lab in Westwood, or a remote setup within the city limits. The location must provide stable power and high-speed internet connectivity typical of the region.</w:t>
      </w:r>
    </w:p>
    <w:bookmarkEnd w:id="24"/>
    <w:bookmarkStart w:id="25" w:name="hardware-configuration"/>
    <w:p>
      <w:pPr>
        <w:pStyle w:val="Heading3"/>
      </w:pPr>
      <w:r>
        <w:t xml:space="preserve">3.2 Hardware Configuration</w:t>
      </w:r>
    </w:p>
    <w:p>
      <w:pPr>
        <w:pStyle w:val="FirstParagraph"/>
      </w:pPr>
      <w:r>
        <w:t xml:space="preserve">The Computer Engineer will utilize a standardized workstation equipped with:</w:t>
      </w:r>
    </w:p>
    <w:p>
      <w:pPr>
        <w:numPr>
          <w:ilvl w:val="0"/>
          <w:numId w:val="1002"/>
        </w:numPr>
        <w:pStyle w:val="Compact"/>
      </w:pPr>
      <w:r>
        <w:t xml:space="preserve">High-performance processor (minimum 12 cores).</w:t>
      </w:r>
    </w:p>
    <w:p>
      <w:pPr>
        <w:numPr>
          <w:ilvl w:val="0"/>
          <w:numId w:val="1002"/>
        </w:numPr>
        <w:pStyle w:val="Compact"/>
      </w:pPr>
      <w:r>
        <w:t xml:space="preserve">32GB RAM.</w:t>
      </w:r>
    </w:p>
    <w:p>
      <w:pPr>
        <w:numPr>
          <w:ilvl w:val="0"/>
          <w:numId w:val="1002"/>
        </w:numPr>
        <w:pStyle w:val="Compact"/>
      </w:pPr>
      <w:r>
        <w:t xml:space="preserve">Local storage of 1TB NVMe SSD.</w:t>
      </w:r>
    </w:p>
    <w:p>
      <w:pPr>
        <w:numPr>
          <w:ilvl w:val="0"/>
          <w:numId w:val="1002"/>
        </w:numPr>
        <w:pStyle w:val="Compact"/>
      </w:pPr>
      <w:r>
        <w:t xml:space="preserve">Peripheral devices including oscilloscopes and logic analyzers if hardware debugging is required.</w:t>
      </w:r>
    </w:p>
    <w:bookmarkEnd w:id="25"/>
    <w:bookmarkStart w:id="26" w:name="software-environment"/>
    <w:p>
      <w:pPr>
        <w:pStyle w:val="Heading3"/>
      </w:pPr>
      <w:r>
        <w:t xml:space="preserve">3.3 Software Environment</w:t>
      </w:r>
    </w:p>
    <w:p>
      <w:pPr>
        <w:pStyle w:val="FirstParagraph"/>
      </w:pPr>
      <w:r>
        <w:t xml:space="preserve">The workstation must run a Linux-based operating system (e.g., Ubuntu 22.04 LTS) or macOS, configured with standard development tools such as Git, Docker, and specific IDEs relevant to the engineer's specialization.</w:t>
      </w:r>
    </w:p>
    <w:bookmarkEnd w:id="26"/>
    <w:bookmarkEnd w:id="27"/>
    <w:bookmarkStart w:id="32" w:name="procedure"/>
    <w:p>
      <w:pPr>
        <w:pStyle w:val="Heading2"/>
      </w:pPr>
      <w:r>
        <w:t xml:space="preserve">4. Procedure</w:t>
      </w:r>
    </w:p>
    <w:p>
      <w:pPr>
        <w:pStyle w:val="FirstParagraph"/>
      </w:pPr>
      <w:r>
        <w:t xml:space="preserve">The following steps must be executed sequentially by the Computer Engineer under observation:</w:t>
      </w:r>
    </w:p>
    <w:bookmarkStart w:id="28" w:name="phase-1-initialization"/>
    <w:p>
      <w:pPr>
        <w:pStyle w:val="Heading3"/>
      </w:pPr>
      <w:r>
        <w:t xml:space="preserve">4.1 Phase 1: Initialization</w:t>
      </w:r>
    </w:p>
    <w:p>
      <w:pPr>
        <w:pStyle w:val="FirstParagraph"/>
      </w:pPr>
      <w:r>
        <w:t xml:space="preserve">The Computer Engineer will initialize the test environment by verifying network connectivity to the local Los Angeles data center. System logs will be cleared to ensure a baseline state. The engineer must confirm that all hardware peripherals are recognized by the operating system.</w:t>
      </w:r>
    </w:p>
    <w:bookmarkEnd w:id="28"/>
    <w:bookmarkStart w:id="29" w:name="phase-2-task-execution"/>
    <w:p>
      <w:pPr>
        <w:pStyle w:val="Heading3"/>
      </w:pPr>
      <w:r>
        <w:t xml:space="preserve">4.2 Phase 2: Task Execution</w:t>
      </w:r>
    </w:p>
    <w:p>
      <w:pPr>
        <w:pStyle w:val="FirstParagraph"/>
      </w:pPr>
      <w:r>
        <w:t xml:space="preserve">The engineer will be assigned a specific technical challenge, such as optimizing a firmware routine for an IoT device or configuring a local network topology. This task is designed to simulate real-world scenarios common in the Los Angeles tech industry. The engineer must document their approach, including code snippets and circuit diagrams.</w:t>
      </w:r>
    </w:p>
    <w:bookmarkEnd w:id="29"/>
    <w:bookmarkStart w:id="30" w:name="phase-3-data-collection"/>
    <w:p>
      <w:pPr>
        <w:pStyle w:val="Heading3"/>
      </w:pPr>
      <w:r>
        <w:t xml:space="preserve">4.3 Phase 3: Data Collection</w:t>
      </w:r>
    </w:p>
    <w:p>
      <w:pPr>
        <w:pStyle w:val="FirstParagraph"/>
      </w:pPr>
      <w:r>
        <w:t xml:space="preserve">During task execution, the following metrics will be recorded:</w:t>
      </w:r>
    </w:p>
    <w:p>
      <w:pPr>
        <w:numPr>
          <w:ilvl w:val="0"/>
          <w:numId w:val="1003"/>
        </w:numPr>
        <w:pStyle w:val="Compact"/>
      </w:pPr>
      <w:r>
        <w:t xml:space="preserve">Time taken to complete the task.</w:t>
      </w:r>
    </w:p>
    <w:p>
      <w:pPr>
        <w:numPr>
          <w:ilvl w:val="0"/>
          <w:numId w:val="1003"/>
        </w:numPr>
        <w:pStyle w:val="Compact"/>
      </w:pPr>
      <w:r>
        <w:t xml:space="preserve">System resource utilization (CPU, Memory, Disk I/O).</w:t>
      </w:r>
    </w:p>
    <w:p>
      <w:pPr>
        <w:numPr>
          <w:ilvl w:val="0"/>
          <w:numId w:val="1003"/>
        </w:numPr>
        <w:pStyle w:val="Compact"/>
      </w:pPr>
      <w:r>
        <w:t xml:space="preserve">Number of errors or exceptions encountered.</w:t>
      </w:r>
    </w:p>
    <w:p>
      <w:pPr>
        <w:numPr>
          <w:ilvl w:val="0"/>
          <w:numId w:val="1003"/>
        </w:numPr>
        <w:pStyle w:val="Compact"/>
      </w:pPr>
      <w:r>
        <w:t xml:space="preserve">Quality of the final output based on predefined criteria.</w:t>
      </w:r>
    </w:p>
    <w:bookmarkEnd w:id="30"/>
    <w:bookmarkStart w:id="31" w:name="phase-4-termination"/>
    <w:p>
      <w:pPr>
        <w:pStyle w:val="Heading3"/>
      </w:pPr>
      <w:r>
        <w:t xml:space="preserve">4.4 Phase 4: Termination</w:t>
      </w:r>
    </w:p>
    <w:p>
      <w:pPr>
        <w:pStyle w:val="FirstParagraph"/>
      </w:pPr>
      <w:r>
        <w:t xml:space="preserve">Upon completion, the Computer Engineer will shut down the test environment gracefully. All data files will be backed up to a secure server located in the United States to comply with data residency requirements.</w:t>
      </w:r>
    </w:p>
    <w:bookmarkEnd w:id="31"/>
    <w:bookmarkEnd w:id="32"/>
    <w:bookmarkStart w:id="33" w:name="safety-and-compliance"/>
    <w:p>
      <w:pPr>
        <w:pStyle w:val="Heading2"/>
      </w:pPr>
      <w:r>
        <w:t xml:space="preserve">5. Safety and Compliance</w:t>
      </w:r>
    </w:p>
    <w:p>
      <w:pPr>
        <w:pStyle w:val="FirstParagraph"/>
      </w:pPr>
      <w:r>
        <w:t xml:space="preserve">All procedures must adhere to the safety standards set by the Occupational Safety and Health Administration (OSHA) and local California regulations. The Computer Engineer must ensure that electrical equipment is properly grounded and that ergonomic guidelines are followed to prevent strain injuries. Additionally, any data collected must comply with the California Consumer Privacy Act (CCPA).</w:t>
      </w:r>
    </w:p>
    <w:bookmarkEnd w:id="33"/>
    <w:bookmarkStart w:id="34" w:name="data-analysis"/>
    <w:p>
      <w:pPr>
        <w:pStyle w:val="Heading2"/>
      </w:pPr>
      <w:r>
        <w:t xml:space="preserve">6. Data Analysis</w:t>
      </w:r>
    </w:p>
    <w:p>
      <w:pPr>
        <w:pStyle w:val="FirstParagraph"/>
      </w:pPr>
      <w:r>
        <w:t xml:space="preserve">After the experiment, the collected data will be analyzed to determine the efficiency of the Computer Engineer's workflow. Statistical methods will be used to compare the results against industry benchmarks. The analysis will focus on identifying bottlenecks in the hardware-software integration process and suggesting improvements.</w:t>
      </w:r>
    </w:p>
    <w:bookmarkEnd w:id="34"/>
    <w:bookmarkStart w:id="35" w:name="conclusion"/>
    <w:p>
      <w:pPr>
        <w:pStyle w:val="Heading2"/>
      </w:pPr>
      <w:r>
        <w:t xml:space="preserve">7. Conclusion</w:t>
      </w:r>
    </w:p>
    <w:p>
      <w:pPr>
        <w:pStyle w:val="FirstParagraph"/>
      </w:pPr>
      <w:r>
        <w:t xml:space="preserve">This Experiment Protocol provides a comprehensive framework for studying the work of a Computer Engineer in Los Angeles, United States. By following these guidelines, researchers can obtain reliable and meaningful data that contributes to the advancement of computer engineering practices in one of the most dynamic tech hubs in the world.</w:t>
      </w:r>
    </w:p>
    <w:bookmarkEnd w:id="35"/>
    <w:p>
      <w:pPr>
        <w:pStyle w:val="BodyText"/>
      </w:pPr>
      <w:r>
        <w:rPr>
          <w:bCs/>
          <w:b/>
        </w:rPr>
        <w:t xml:space="preserve">Note:</w:t>
      </w:r>
      <w:r>
        <w:t xml:space="preserve"> </w:t>
      </w:r>
      <w:r>
        <w:t xml:space="preserve">This document is a template and should be reviewed by legal and technical experts before implementation to ensure full compliance with current laws and technical standards in Los Angeles, California.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Study - Los Angeles, United States</dc:title>
  <dc:creator/>
  <dc:language>en</dc:language>
  <cp:keywords/>
  <dcterms:created xsi:type="dcterms:W3CDTF">2026-10-10T03:28:45Z</dcterms:created>
  <dcterms:modified xsi:type="dcterms:W3CDTF">2026-10-10T03:28:45Z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