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Performance Evaluation of Edge Computing Architectures for Smart City Infrastructure in United States Miami</w:t>
      </w:r>
    </w:p>
    <w:p>
      <w:pPr>
        <w:pStyle w:val="BodyText"/>
      </w:pPr>
      <w:r>
        <w:rPr>
          <w:bCs/>
          <w:b/>
        </w:rPr>
        <w:t xml:space="preserve">Prepared By:</w:t>
      </w:r>
      <w:r>
        <w:t xml:space="preserve"> </w:t>
      </w:r>
      <w:r>
        <w:t xml:space="preserve">Lead Computer Engineer</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Miami, Florida</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procedures, and safety guidelines for evaluating the performance of edge computing architectures designed to support smart city infrastructure in United States Miami. The primary objective is to assess the efficiency, reliability, and scalability of these systems under real-world conditions specific to the urban environment of Miami. As a Computer Engineer, the focus will be on optimizing hardware-software integration, network latency, and data processing capabilities to enhance urban services such as traffic management, public safety, and environmental monitoring.</w:t>
      </w:r>
    </w:p>
    <w:p>
      <w:pPr>
        <w:pStyle w:val="BodyText"/>
      </w:pPr>
      <w:r>
        <w:t xml:space="preserve">Miami's unique geographical and climatic conditions, including high humidity, frequent rainfall, and dense urbanization, present distinct challenges for deploying and maintaining advanced technological systems. This protocol ensures that the experimental setup accounts for these factors while adhering to local regulations and industry standards.</w:t>
      </w:r>
    </w:p>
    <w:p>
      <w:pPr>
        <w:pStyle w:val="BodyText"/>
      </w:pPr>
      <w:r>
        <w:t xml:space="preserve">2. Objectives</w:t>
      </w:r>
    </w:p>
    <w:p>
      <w:pPr>
        <w:numPr>
          <w:ilvl w:val="0"/>
          <w:numId w:val="1001"/>
        </w:numPr>
        <w:pStyle w:val="Compact"/>
      </w:pPr>
      <w:r>
        <w:t xml:space="preserve">To evaluate the performance of edge computing nodes in processing real-time data from IoT devices deployed across Miami.</w:t>
      </w:r>
    </w:p>
    <w:p>
      <w:pPr>
        <w:numPr>
          <w:ilvl w:val="0"/>
          <w:numId w:val="1001"/>
        </w:numPr>
        <w:pStyle w:val="Compact"/>
      </w:pPr>
      <w:r>
        <w:t xml:space="preserve">To measure network latency and bandwidth utilization under varying load conditions.</w:t>
      </w:r>
    </w:p>
    <w:p>
      <w:pPr>
        <w:numPr>
          <w:ilvl w:val="0"/>
          <w:numId w:val="1001"/>
        </w:numPr>
        <w:pStyle w:val="Compact"/>
      </w:pPr>
      <w:r>
        <w:t xml:space="preserve">To assess the resilience of the system against environmental stressors typical of Miami's climate.</w:t>
      </w:r>
    </w:p>
    <w:p>
      <w:pPr>
        <w:numPr>
          <w:ilvl w:val="0"/>
          <w:numId w:val="1001"/>
        </w:numPr>
        <w:pStyle w:val="Compact"/>
      </w:pPr>
      <w:r>
        <w:t xml:space="preserve">To identify potential bottlenecks in hardware-software integration and propose optimizations.</w:t>
      </w:r>
    </w:p>
    <w:p>
      <w:pPr>
        <w:numPr>
          <w:ilvl w:val="0"/>
          <w:numId w:val="1001"/>
        </w:numPr>
        <w:pStyle w:val="Compact"/>
      </w:pPr>
      <w:r>
        <w:t xml:space="preserve">To ensure compliance with United States federal and Florida state regulations regarding data privacy and cybersecurity.</w:t>
      </w:r>
    </w:p>
    <w:p>
      <w:pPr>
        <w:pStyle w:val="FirstParagraph"/>
      </w:pPr>
      <w:r>
        <w:t xml:space="preserve">3. Scope</w:t>
      </w:r>
    </w:p>
    <w:p>
      <w:pPr>
        <w:pStyle w:val="BodyText"/>
      </w:pPr>
      <w:r>
        <w:t xml:space="preserve">This experiment will be conducted within designated areas of United States Miami, including downtown districts, coastal zones, and suburban neighborhoods. The scope includes the deployment of edge computing nodes, IoT sensors, and communication gateways. The Computer Engineer will oversee the configuration, testing, and analysis phases, ensuring alignment with the project's technical requirements and objectives.</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Edge Computing Nodes</w:t>
            </w:r>
          </w:p>
        </w:tc>
        <w:tc>
          <w:tcPr/>
          <w:p>
            <w:pPr>
              <w:pStyle w:val="Compact"/>
              <w:jc w:val="left"/>
            </w:pPr>
            <w:r>
              <w:t xml:space="preserve">High-performance servers equipped with GPUs for AI processing</w:t>
            </w:r>
          </w:p>
        </w:tc>
        <w:tc>
          <w:tcPr/>
          <w:p>
            <w:pPr>
              <w:pStyle w:val="Compact"/>
              <w:jc w:val="left"/>
            </w:pPr>
            <w:r>
              <w:t xml:space="preserve">10</w:t>
            </w:r>
          </w:p>
        </w:tc>
      </w:tr>
      <w:tr>
        <w:tc>
          <w:tcPr/>
          <w:p>
            <w:pPr>
              <w:pStyle w:val="Compact"/>
              <w:jc w:val="left"/>
            </w:pPr>
            <w:r>
              <w:t xml:space="preserve">IoT Sensors</w:t>
            </w:r>
          </w:p>
        </w:tc>
        <w:tc>
          <w:tcPr/>
          <w:p>
            <w:pPr>
              <w:pStyle w:val="Compact"/>
              <w:jc w:val="left"/>
            </w:pPr>
            <w:r>
              <w:t xml:space="preserve">Temperature, humidity, air quality, and traffic flow sensors</w:t>
            </w:r>
          </w:p>
        </w:tc>
        <w:tc>
          <w:tcPr/>
          <w:p>
            <w:pPr>
              <w:pStyle w:val="Compact"/>
              <w:jc w:val="left"/>
            </w:pPr>
            <w:r>
              <w:t xml:space="preserve">50</w:t>
            </w:r>
          </w:p>
        </w:tc>
      </w:tr>
      <w:tr>
        <w:tc>
          <w:tcPr/>
          <w:p>
            <w:pPr>
              <w:pStyle w:val="Compact"/>
              <w:jc w:val="left"/>
            </w:pPr>
            <w:r>
              <w:t xml:space="preserve">Communication Gateways</w:t>
            </w:r>
          </w:p>
        </w:tc>
        <w:tc>
          <w:tcPr/>
          <w:p>
            <w:pPr>
              <w:pStyle w:val="Compact"/>
              <w:jc w:val="left"/>
            </w:pPr>
            <w:r>
              <w:t xml:space="preserve">5G-enabled devices for low-latency data transmission</w:t>
            </w:r>
          </w:p>
        </w:tc>
        <w:tc>
          <w:tcPr/>
          <w:p>
            <w:pPr>
              <w:pStyle w:val="Compact"/>
              <w:jc w:val="left"/>
            </w:pPr>
            <w:r>
              <w:t xml:space="preserve">15</w:t>
            </w:r>
          </w:p>
        </w:tc>
      </w:tr>
      <w:tr>
        <w:tc>
          <w:tcPr/>
          <w:p>
            <w:pPr>
              <w:pStyle w:val="Compact"/>
              <w:jc w:val="left"/>
            </w:pPr>
            <w:r>
              <w:t xml:space="preserve">Power Supplies</w:t>
            </w:r>
          </w:p>
        </w:tc>
        <w:tc>
          <w:tcPr/>
          <w:p>
            <w:pPr>
              <w:pStyle w:val="Compact"/>
              <w:jc w:val="left"/>
            </w:pPr>
            <w:r>
              <w:t xml:space="preserve">Uninterruptible power supply (UPS) units</w:t>
            </w:r>
          </w:p>
        </w:tc>
        <w:tc>
          <w:tcPr/>
          <w:p>
            <w:pPr>
              <w:pStyle w:val="Compact"/>
              <w:jc w:val="left"/>
            </w:pPr>
            <w:r>
              <w:t xml:space="preserve">10</w:t>
            </w:r>
          </w:p>
        </w:tc>
      </w:tr>
      <w:tr>
        <w:tc>
          <w:tcPr/>
          <w:p>
            <w:pPr>
              <w:pStyle w:val="Compact"/>
              <w:jc w:val="left"/>
            </w:pPr>
            <w:r>
              <w:t xml:space="preserve">Monitoring Software</w:t>
            </w:r>
          </w:p>
        </w:tc>
        <w:tc>
          <w:tcPr/>
          <w:p>
            <w:pPr>
              <w:pStyle w:val="Compact"/>
              <w:jc w:val="left"/>
            </w:pPr>
            <w:r>
              <w:t xml:space="preserve">Custom-built dashboard for real-time system performance tracking</w:t>
            </w:r>
          </w:p>
        </w:tc>
        <w:tc>
          <w:tcPr/>
          <w:p>
            <w:pPr>
              <w:pStyle w:val="Compact"/>
              <w:jc w:val="left"/>
            </w:pPr>
            <w:r>
              <w:t xml:space="preserve">1</w:t>
            </w:r>
          </w:p>
        </w:tc>
      </w:tr>
    </w:tbl>
    <w:p>
      <w:pPr>
        <w:pStyle w:val="BodyText"/>
      </w:pPr>
      <w:r>
        <w:t xml:space="preserve">5. Methodology</w:t>
      </w:r>
    </w:p>
    <w:p>
      <w:pPr>
        <w:pStyle w:val="BodyText"/>
      </w:pPr>
      <w:r>
        <w:t xml:space="preserve">The experiment will be conducted in three phases: setup, execution, and analysis. Each phase will be meticulously documented to ensure reproducibility and accuracy.</w:t>
      </w:r>
    </w:p>
    <w:bookmarkStart w:id="21" w:name="setup-phase"/>
    <w:p>
      <w:pPr>
        <w:pStyle w:val="Heading3"/>
      </w:pPr>
      <w:r>
        <w:t xml:space="preserve">5.1 Setup Phase</w:t>
      </w:r>
    </w:p>
    <w:p>
      <w:pPr>
        <w:numPr>
          <w:ilvl w:val="0"/>
          <w:numId w:val="1002"/>
        </w:numPr>
        <w:pStyle w:val="Compact"/>
      </w:pPr>
      <w:r>
        <w:t xml:space="preserve">Deploy edge computing nodes at strategic locations across Miami, ensuring coverage of diverse urban environments.</w:t>
      </w:r>
    </w:p>
    <w:p>
      <w:pPr>
        <w:numPr>
          <w:ilvl w:val="0"/>
          <w:numId w:val="1002"/>
        </w:numPr>
        <w:pStyle w:val="Compact"/>
      </w:pPr>
      <w:r>
        <w:t xml:space="preserve">Install IoT sensors and communication gateways, calibrating them to local environmental conditions.</w:t>
      </w:r>
    </w:p>
    <w:p>
      <w:pPr>
        <w:numPr>
          <w:ilvl w:val="0"/>
          <w:numId w:val="1002"/>
        </w:numPr>
        <w:pStyle w:val="Compact"/>
      </w:pPr>
      <w:r>
        <w:t xml:space="preserve">Configure the monitoring software to collect and display real-time data on system performance metrics.</w:t>
      </w:r>
    </w:p>
    <w:bookmarkEnd w:id="21"/>
    <w:bookmarkStart w:id="22" w:name="execution-phase"/>
    <w:p>
      <w:pPr>
        <w:pStyle w:val="Heading3"/>
      </w:pPr>
      <w:r>
        <w:t xml:space="preserve">5.2 Execution Phase</w:t>
      </w:r>
    </w:p>
    <w:p>
      <w:pPr>
        <w:numPr>
          <w:ilvl w:val="0"/>
          <w:numId w:val="1003"/>
        </w:numPr>
        <w:pStyle w:val="Compact"/>
      </w:pPr>
      <w:r>
        <w:t xml:space="preserve">Initiate data collection from IoT sensors, simulating various scenarios such as peak traffic hours and extreme weather events.</w:t>
      </w:r>
    </w:p>
    <w:p>
      <w:pPr>
        <w:numPr>
          <w:ilvl w:val="0"/>
          <w:numId w:val="1003"/>
        </w:numPr>
        <w:pStyle w:val="Compact"/>
      </w:pPr>
      <w:r>
        <w:t xml:space="preserve">Monitor network latency, bandwidth usage, and processing times using the custom-built dashboard.</w:t>
      </w:r>
    </w:p>
    <w:p>
      <w:pPr>
        <w:numPr>
          <w:ilvl w:val="0"/>
          <w:numId w:val="1003"/>
        </w:numPr>
        <w:pStyle w:val="Compact"/>
      </w:pPr>
      <w:r>
        <w:t xml:space="preserve">Record any anomalies or failures, noting their potential causes and impacts on system performance.</w:t>
      </w:r>
    </w:p>
    <w:bookmarkEnd w:id="22"/>
    <w:bookmarkStart w:id="23" w:name="analysis-phase"/>
    <w:p>
      <w:pPr>
        <w:pStyle w:val="Heading3"/>
      </w:pPr>
      <w:r>
        <w:t xml:space="preserve">5.3 Analysis Phase</w:t>
      </w:r>
    </w:p>
    <w:p>
      <w:pPr>
        <w:numPr>
          <w:ilvl w:val="0"/>
          <w:numId w:val="1004"/>
        </w:numPr>
        <w:pStyle w:val="Compact"/>
      </w:pPr>
      <w:r>
        <w:t xml:space="preserve">Analyze collected data to identify trends, bottlenecks, and areas for improvement.</w:t>
      </w:r>
    </w:p>
    <w:p>
      <w:pPr>
        <w:numPr>
          <w:ilvl w:val="0"/>
          <w:numId w:val="1004"/>
        </w:numPr>
        <w:pStyle w:val="Compact"/>
      </w:pPr>
      <w:r>
        <w:t xml:space="preserve">Compare results against predefined benchmarks and industry standards.</w:t>
      </w:r>
    </w:p>
    <w:p>
      <w:pPr>
        <w:numPr>
          <w:ilvl w:val="0"/>
          <w:numId w:val="1004"/>
        </w:numPr>
        <w:pStyle w:val="Compact"/>
      </w:pPr>
      <w:r>
        <w:t xml:space="preserve">Prepare a comprehensive report detailing findings, recommendations, and next steps.</w:t>
      </w:r>
    </w:p>
    <w:bookmarkEnd w:id="23"/>
    <w:p>
      <w:pPr>
        <w:pStyle w:val="FirstParagraph"/>
      </w:pPr>
      <w:r>
        <w:t xml:space="preserve">6. Safety and Compliance</w:t>
      </w:r>
    </w:p>
    <w:p>
      <w:pPr>
        <w:pStyle w:val="BodyText"/>
      </w:pPr>
      <w:r>
        <w:t xml:space="preserve">All activities will adhere to United States federal and Florida state regulations, including those related to electrical safety, data privacy, and environmental protection. The Computer Engineer will ensure that all equipment is properly grounded and protected against Miami's humid and corrosive environment. Additionally, data collected during the experiment will be anonymized and stored securely to comply with GDPR and CCPA guidelines.</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Computer Engineer</w:t>
            </w:r>
          </w:p>
        </w:tc>
        <w:tc>
          <w:tcPr/>
          <w:p>
            <w:pPr>
              <w:pStyle w:val="Compact"/>
              <w:jc w:val="left"/>
            </w:pPr>
            <w:r>
              <w:t xml:space="preserve">Oversee the entire experiment, ensure technical accuracy, and prepare the final report.</w:t>
            </w:r>
          </w:p>
        </w:tc>
      </w:tr>
      <w:tr>
        <w:tc>
          <w:tcPr/>
          <w:p>
            <w:pPr>
              <w:pStyle w:val="Compact"/>
              <w:jc w:val="left"/>
            </w:pPr>
            <w:r>
              <w:t xml:space="preserve">Field Technicians</w:t>
            </w:r>
          </w:p>
        </w:tc>
        <w:tc>
          <w:tcPr/>
          <w:p>
            <w:pPr>
              <w:pStyle w:val="Compact"/>
              <w:jc w:val="left"/>
            </w:pPr>
            <w:r>
              <w:t xml:space="preserve">Deploy and maintain hardware components, troubleshoot issues on-site.</w:t>
            </w:r>
          </w:p>
        </w:tc>
      </w:tr>
      <w:tr>
        <w:tc>
          <w:tcPr/>
          <w:p>
            <w:pPr>
              <w:pStyle w:val="Compact"/>
              <w:jc w:val="left"/>
            </w:pPr>
            <w:r>
              <w:t xml:space="preserve">Data Analyst</w:t>
            </w:r>
          </w:p>
        </w:tc>
        <w:tc>
          <w:tcPr/>
          <w:p>
            <w:pPr>
              <w:pStyle w:val="Compact"/>
              <w:jc w:val="left"/>
            </w:pPr>
            <w:r>
              <w:t xml:space="preserve">Analyze collected data, generate insights, and assist in report preparation.</w:t>
            </w:r>
          </w:p>
        </w:tc>
      </w:tr>
      <w:tr>
        <w:tc>
          <w:tcPr/>
          <w:p>
            <w:pPr>
              <w:pStyle w:val="Compact"/>
              <w:jc w:val="left"/>
            </w:pPr>
            <w:r>
              <w:t xml:space="preserve">Safety Officer</w:t>
            </w:r>
          </w:p>
        </w:tc>
        <w:tc>
          <w:tcPr/>
          <w:p>
            <w:pPr>
              <w:pStyle w:val="Compact"/>
              <w:jc w:val="left"/>
            </w:pPr>
            <w:r>
              <w:t xml:space="preserve">Ensure compliance with safety regulations and conduct regular inspections.</w:t>
            </w:r>
          </w:p>
        </w:tc>
      </w:tr>
    </w:tbl>
    <w:p>
      <w:pPr>
        <w:pStyle w:val="BodyText"/>
      </w:pPr>
      <w:r>
        <w:t xml:space="preserve">8. Timeline</w:t>
      </w:r>
    </w:p>
    <w:p>
      <w:pPr>
        <w:numPr>
          <w:ilvl w:val="0"/>
          <w:numId w:val="1005"/>
        </w:numPr>
        <w:pStyle w:val="Compact"/>
      </w:pPr>
      <w:r>
        <w:t xml:space="preserve">Week 1-2: Equipment procurement and site preparation.</w:t>
      </w:r>
    </w:p>
    <w:p>
      <w:pPr>
        <w:numPr>
          <w:ilvl w:val="0"/>
          <w:numId w:val="1005"/>
        </w:numPr>
        <w:pStyle w:val="Compact"/>
      </w:pPr>
      <w:r>
        <w:t xml:space="preserve">Week 3-4: Deployment and configuration of hardware and software.</w:t>
      </w:r>
    </w:p>
    <w:p>
      <w:pPr>
        <w:numPr>
          <w:ilvl w:val="0"/>
          <w:numId w:val="1005"/>
        </w:numPr>
        <w:pStyle w:val="Compact"/>
      </w:pPr>
      <w:r>
        <w:t xml:space="preserve">Week 5-8: Data collection and system monitoring.</w:t>
      </w:r>
    </w:p>
    <w:p>
      <w:pPr>
        <w:numPr>
          <w:ilvl w:val="0"/>
          <w:numId w:val="1005"/>
        </w:numPr>
        <w:pStyle w:val="Compact"/>
      </w:pPr>
      <w:r>
        <w:t xml:space="preserve">Week 9-10: Data analysis and report preparation.</w:t>
      </w:r>
    </w:p>
    <w:p>
      <w:pPr>
        <w:pStyle w:val="FirstParagraph"/>
      </w:pPr>
      <w:r>
        <w:t xml:space="preserve">9. Conclusion</w:t>
      </w:r>
    </w:p>
    <w:p>
      <w:pPr>
        <w:pStyle w:val="BodyText"/>
      </w:pPr>
      <w:r>
        <w:t xml:space="preserve">This Experiment Protocol provides a structured approach to evaluating edge computing architectures for smart city applications in United States Miami. By adhering to this document, the Computer Engineer and associated team members will ensure the successful execution of the experiment, yielding valuable insights to enhance urban infrastructure and improve quality of life for Miami residents.</w:t>
      </w:r>
    </w:p>
    <w:p>
      <w:pPr>
        <w:pStyle w:val="BodyText"/>
      </w:pPr>
      <w:r>
        <w:t xml:space="preserve">This document is the property of [Organization Name] and is intended for internal use only.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United States Miami</dc:title>
  <dc:creator/>
  <dc:language>en</dc:language>
  <cp:keywords/>
  <dcterms:created xsi:type="dcterms:W3CDTF">2026-10-10T05:39:09Z</dcterms:created>
  <dcterms:modified xsi:type="dcterms:W3CDTF">2026-10-10T05:39:09Z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