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30" w:name="X8161fa03bb803cb5ea4b134d59ee3d8a555b1ad"/>
    <w:p>
      <w:pPr>
        <w:pStyle w:val="Heading1"/>
      </w:pPr>
      <w:r>
        <w:t xml:space="preserve">Experiment Protocol: Cognitive Load and Decision-Making Accuracy of Customs Officers in High-Traffic Environments</w:t>
      </w:r>
    </w:p>
    <w:bookmarkStart w:id="20" w:name="introduction-and-background"/>
    <w:p>
      <w:pPr>
        <w:pStyle w:val="Heading2"/>
      </w:pPr>
      <w:r>
        <w:t xml:space="preserve">1. Introduction and Background</w:t>
      </w:r>
    </w:p>
    <w:p>
      <w:pPr>
        <w:pStyle w:val="FirstParagraph"/>
      </w:pPr>
      <w:r>
        <w:t xml:space="preserve">The primary objective of this Experiment Protocol is to evaluate the cognitive load, decision-making accuracy, and stress response of Customs Officers operating within the high-volume logistical environment of Argentina Buenos Aires. Specifically, this study focuses on personnel stationed at the Aeroparque Jorge Newbery and the Puerto de Buenos Aires, two critical nodes for international trade and passenger transit.</w:t>
      </w:r>
    </w:p>
    <w:p>
      <w:pPr>
        <w:pStyle w:val="BodyText"/>
      </w:pPr>
      <w:r>
        <w:t xml:space="preserve">Customs Officers in Argentina are tasked with enforcing complex regulatory frameworks, including those established by the Administración Federal de Ingresos Públicos (AFIP). These officers must rapidly assess passenger declarations, inspect cargo manifests, and utilize risk management algorithms to detect contraband, undeclared currency, and prohibited agricultural goods. The unique operational context of Buenos Aires, characterized by fluctuating exchange rates, high tourist volume, and diverse import/export flows, presents a distinct set of challenges that may impact officer performance.</w:t>
      </w:r>
    </w:p>
    <w:p>
      <w:pPr>
        <w:pStyle w:val="BodyText"/>
      </w:pPr>
      <w:r>
        <w:t xml:space="preserve">This protocol outlines the methodology for a controlled field experiment designed to measure how environmental stressors and information density affect the efficacy of Customs Officers. The findings will contribute to the optimization of training programs and operational workflows within the Argentine customs authority.</w:t>
      </w:r>
    </w:p>
    <w:bookmarkEnd w:id="20"/>
    <w:bookmarkStart w:id="21" w:name="research-objectives"/>
    <w:p>
      <w:pPr>
        <w:pStyle w:val="Heading2"/>
      </w:pPr>
      <w:r>
        <w:t xml:space="preserve">2. Research Objectives</w:t>
      </w:r>
    </w:p>
    <w:p>
      <w:pPr>
        <w:numPr>
          <w:ilvl w:val="0"/>
          <w:numId w:val="1001"/>
        </w:numPr>
        <w:pStyle w:val="Compact"/>
      </w:pPr>
      <w:r>
        <w:t xml:space="preserve">To quantify the cognitive load experienced by Customs Officers during peak operational hours in Buenos Aires.</w:t>
      </w:r>
    </w:p>
    <w:p>
      <w:pPr>
        <w:numPr>
          <w:ilvl w:val="0"/>
          <w:numId w:val="1001"/>
        </w:numPr>
        <w:pStyle w:val="Compact"/>
      </w:pPr>
      <w:r>
        <w:t xml:space="preserve">To assess the correlation between decision-making speed and accuracy when processing passenger declarations.</w:t>
      </w:r>
    </w:p>
    <w:p>
      <w:pPr>
        <w:numPr>
          <w:ilvl w:val="0"/>
          <w:numId w:val="1001"/>
        </w:numPr>
        <w:pStyle w:val="Compact"/>
      </w:pPr>
      <w:r>
        <w:t xml:space="preserve">To evaluate the effectiveness of current risk-assessment tools used by the AFIP in real-world scenarios.</w:t>
      </w:r>
    </w:p>
    <w:p>
      <w:pPr>
        <w:numPr>
          <w:ilvl w:val="0"/>
          <w:numId w:val="1001"/>
        </w:numPr>
        <w:pStyle w:val="Compact"/>
      </w:pPr>
      <w:r>
        <w:t xml:space="preserve">To identify specific environmental factors in the Buenos Aires customs infrastructure that contribute to officer fatigue or error.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physiological monitoring with qualitative observational data. The experiment will be conducted over a period of six weeks, covering both peak tourist seasons and standard operational periods to ensure data variability.</w:t>
      </w:r>
    </w:p>
    <w:bookmarkEnd w:id="22"/>
    <w:bookmarkStart w:id="23" w:name="participants"/>
    <w:p>
      <w:pPr>
        <w:pStyle w:val="Heading3"/>
      </w:pPr>
      <w:r>
        <w:t xml:space="preserve">3.2 Participants</w:t>
      </w:r>
    </w:p>
    <w:p>
      <w:pPr>
        <w:pStyle w:val="FirstParagraph"/>
      </w:pPr>
      <w:r>
        <w:t xml:space="preserve">The target population consists of active-duty Customs Officers assigned to the Aeroparque Jorge Newbery and the Puerto de Buenos Aires. A sample size of 40 officers will be selected through stratified random sampling to ensure representation across different ranks and years of service.</w:t>
      </w:r>
    </w:p>
    <w:p>
      <w:pPr>
        <w:pStyle w:val="BodyText"/>
      </w:pPr>
      <w:r>
        <w:rPr>
          <w:bCs/>
          <w:b/>
        </w:rPr>
        <w:t xml:space="preserve">Inclusion Criteria:</w:t>
      </w:r>
    </w:p>
    <w:p>
      <w:pPr>
        <w:numPr>
          <w:ilvl w:val="0"/>
          <w:numId w:val="1002"/>
        </w:numPr>
        <w:pStyle w:val="Compact"/>
      </w:pPr>
      <w:r>
        <w:t xml:space="preserve">Minimum of one year of service as a Customs Officer in Argentina.</w:t>
      </w:r>
    </w:p>
    <w:p>
      <w:pPr>
        <w:numPr>
          <w:ilvl w:val="0"/>
          <w:numId w:val="1002"/>
        </w:numPr>
        <w:pStyle w:val="Compact"/>
      </w:pPr>
      <w:r>
        <w:t xml:space="preserve">Current assignment to passenger or cargo inspection duties in Buenos Aires.</w:t>
      </w:r>
    </w:p>
    <w:p>
      <w:pPr>
        <w:numPr>
          <w:ilvl w:val="0"/>
          <w:numId w:val="1002"/>
        </w:numPr>
        <w:pStyle w:val="Compact"/>
      </w:pPr>
      <w:r>
        <w:t xml:space="preserve">Willingness to provide informed consent and participate in physiological monitoring.</w:t>
      </w:r>
    </w:p>
    <w:bookmarkEnd w:id="23"/>
    <w:bookmarkStart w:id="24" w:name="procedures"/>
    <w:p>
      <w:pPr>
        <w:pStyle w:val="Heading3"/>
      </w:pPr>
      <w:r>
        <w:t xml:space="preserve">3.3 Procedures</w:t>
      </w:r>
    </w:p>
    <w:p>
      <w:pPr>
        <w:pStyle w:val="FirstParagraph"/>
      </w:pPr>
      <w:r>
        <w:t xml:space="preserve">The experiment will be divided into three phases:</w:t>
      </w:r>
    </w:p>
    <w:p>
      <w:pPr>
        <w:numPr>
          <w:ilvl w:val="0"/>
          <w:numId w:val="1003"/>
        </w:numPr>
        <w:pStyle w:val="Compact"/>
      </w:pPr>
      <w:r>
        <w:rPr>
          <w:bCs/>
          <w:b/>
        </w:rPr>
        <w:t xml:space="preserve">Baseline Assessment:</w:t>
      </w:r>
      <w:r>
        <w:t xml:space="preserve"> </w:t>
      </w:r>
      <w:r>
        <w:t xml:space="preserve">Participants will complete a series of cognitive tests and stress questionnaires in a controlled environment to establish baseline performance metrics.</w:t>
      </w:r>
    </w:p>
    <w:p>
      <w:pPr>
        <w:numPr>
          <w:ilvl w:val="0"/>
          <w:numId w:val="1003"/>
        </w:numPr>
        <w:pStyle w:val="Compact"/>
      </w:pPr>
      <w:r>
        <w:rPr>
          <w:bCs/>
          <w:b/>
        </w:rPr>
        <w:t xml:space="preserve">Field Observation:</w:t>
      </w:r>
      <w:r>
        <w:t xml:space="preserve"> </w:t>
      </w:r>
      <w:r>
        <w:t xml:space="preserve">Officers will wear non-intrusive physiological sensors (heart rate monitors and galvanic skin response sensors) during their regular shifts. Simultaneously, researchers will record operational data, including the number of inspections conducted, time taken per inspection, and outcomes (e.g., seizures, clearances).</w:t>
      </w:r>
    </w:p>
    <w:p>
      <w:pPr>
        <w:numPr>
          <w:ilvl w:val="0"/>
          <w:numId w:val="1003"/>
        </w:numPr>
        <w:pStyle w:val="Compact"/>
      </w:pPr>
      <w:r>
        <w:rPr>
          <w:bCs/>
          <w:b/>
        </w:rPr>
        <w:t xml:space="preserve">Post-Shift Interviews:</w:t>
      </w:r>
      <w:r>
        <w:t xml:space="preserve"> </w:t>
      </w:r>
      <w:r>
        <w:t xml:space="preserve">Following each monitored shift, participants will engage in structured interviews to discuss their subjective experiences, perceived stress levels, and any challenges encountered.</w:t>
      </w:r>
    </w:p>
    <w:bookmarkEnd w:id="24"/>
    <w:bookmarkEnd w:id="25"/>
    <w:bookmarkStart w:id="26" w:name="data-collection-instruments"/>
    <w:p>
      <w:pPr>
        <w:pStyle w:val="Heading2"/>
      </w:pPr>
      <w:r>
        <w:t xml:space="preserve">4.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Physiological Sensors</w:t>
            </w:r>
          </w:p>
        </w:tc>
        <w:tc>
          <w:tcPr/>
          <w:p>
            <w:pPr>
              <w:pStyle w:val="Compact"/>
              <w:jc w:val="left"/>
            </w:pPr>
            <w:r>
              <w:t xml:space="preserve">Heart rate monitors and GSR sensors</w:t>
            </w:r>
          </w:p>
        </w:tc>
        <w:tc>
          <w:tcPr/>
          <w:p>
            <w:pPr>
              <w:pStyle w:val="Compact"/>
              <w:jc w:val="left"/>
            </w:pPr>
            <w:r>
              <w:t xml:space="preserve">To measure real-time stress and cognitive load indicators.</w:t>
            </w:r>
          </w:p>
        </w:tc>
      </w:tr>
      <w:tr>
        <w:tc>
          <w:tcPr/>
          <w:p>
            <w:pPr>
              <w:pStyle w:val="Compact"/>
              <w:jc w:val="left"/>
            </w:pPr>
            <w:r>
              <w:t xml:space="preserve">Operational Logs</w:t>
            </w:r>
          </w:p>
        </w:tc>
        <w:tc>
          <w:tcPr/>
          <w:p>
            <w:pPr>
              <w:pStyle w:val="Compact"/>
              <w:jc w:val="left"/>
            </w:pPr>
            <w:r>
              <w:t xml:space="preserve">Digital records of inspections and decisions</w:t>
            </w:r>
          </w:p>
        </w:tc>
        <w:tc>
          <w:tcPr/>
          <w:p>
            <w:pPr>
              <w:pStyle w:val="Compact"/>
              <w:jc w:val="left"/>
            </w:pPr>
            <w:r>
              <w:t xml:space="preserve">To track decision-making speed and accuracy.</w:t>
            </w:r>
          </w:p>
        </w:tc>
      </w:tr>
      <w:tr>
        <w:tc>
          <w:tcPr/>
          <w:p>
            <w:pPr>
              <w:pStyle w:val="Compact"/>
              <w:jc w:val="left"/>
            </w:pPr>
            <w:r>
              <w:t xml:space="preserve">Stress Questionnaires</w:t>
            </w:r>
          </w:p>
        </w:tc>
        <w:tc>
          <w:tcPr/>
          <w:p>
            <w:pPr>
              <w:pStyle w:val="Compact"/>
              <w:jc w:val="left"/>
            </w:pPr>
            <w:r>
              <w:t xml:space="preserve">Standardized psychological assessments</w:t>
            </w:r>
          </w:p>
        </w:tc>
        <w:tc>
          <w:tcPr/>
          <w:p>
            <w:pPr>
              <w:pStyle w:val="Compact"/>
              <w:jc w:val="left"/>
            </w:pPr>
            <w:r>
              <w:t xml:space="preserve">To evaluate subjective stress levels and job satisfaction.</w:t>
            </w:r>
          </w:p>
        </w:tc>
      </w:tr>
      <w:tr>
        <w:tc>
          <w:tcPr/>
          <w:p>
            <w:pPr>
              <w:pStyle w:val="Compact"/>
              <w:jc w:val="left"/>
            </w:pPr>
            <w:r>
              <w:t xml:space="preserve">Structured Interviews</w:t>
            </w:r>
          </w:p>
        </w:tc>
        <w:tc>
          <w:tcPr/>
          <w:p>
            <w:pPr>
              <w:pStyle w:val="Compact"/>
              <w:jc w:val="left"/>
            </w:pPr>
            <w:r>
              <w:t xml:space="preserve">Semi-structured interview guides</w:t>
            </w:r>
          </w:p>
        </w:tc>
        <w:tc>
          <w:tcPr/>
          <w:p>
            <w:pPr>
              <w:pStyle w:val="Compact"/>
              <w:jc w:val="left"/>
            </w:pPr>
            <w:r>
              <w:t xml:space="preserve">To gather qualitative insights on operational challenges.</w:t>
            </w:r>
          </w:p>
        </w:tc>
      </w:tr>
    </w:tbl>
    <w:bookmarkEnd w:id="26"/>
    <w:bookmarkStart w:id="27" w:name="ethical-considerations"/>
    <w:p>
      <w:pPr>
        <w:pStyle w:val="Heading2"/>
      </w:pPr>
      <w:r>
        <w:t xml:space="preserve">5. Ethical Considerations</w:t>
      </w:r>
    </w:p>
    <w:p>
      <w:pPr>
        <w:pStyle w:val="FirstParagraph"/>
      </w:pPr>
      <w:r>
        <w:t xml:space="preserve">This Experiment Protocol adheres to the ethical guidelines established by the Declaration of Helsinki and the local regulations of Argentina. All participants will provide written informed consent prior to their involvement in the study. Confidentiality will be strictly maintained, and all data will be anonymized to protect the identity of the Customs Officers.</w:t>
      </w:r>
    </w:p>
    <w:p>
      <w:pPr>
        <w:pStyle w:val="BodyText"/>
      </w:pPr>
      <w:r>
        <w:t xml:space="preserve">The study has been reviewed and approved by the Institutional Review Board (IRB) of the participating research institution. Participants will be informed of their right to withdraw from the study at any time without penalty or impact on their employment status.</w:t>
      </w:r>
    </w:p>
    <w:bookmarkEnd w:id="27"/>
    <w:bookmarkStart w:id="28" w:name="expected-outcomes-and-implications"/>
    <w:p>
      <w:pPr>
        <w:pStyle w:val="Heading2"/>
      </w:pPr>
      <w:r>
        <w:t xml:space="preserve">6. Expected Outcomes and Implications</w:t>
      </w:r>
    </w:p>
    <w:p>
      <w:pPr>
        <w:pStyle w:val="FirstParagraph"/>
      </w:pPr>
      <w:r>
        <w:t xml:space="preserve">The anticipated outcomes of this study include a comprehensive understanding of the cognitive and physiological demands placed on Customs Officers in Argentina Buenos Aires. By identifying the factors that contribute to high cognitive load and decision-making errors, the study aims to provide actionable recommendations for improving training programs, optimizing shift schedules, and enhancing the design of risk-assessment tools.</w:t>
      </w:r>
    </w:p>
    <w:p>
      <w:pPr>
        <w:pStyle w:val="BodyText"/>
      </w:pPr>
      <w:r>
        <w:t xml:space="preserve">Ultimately, this research seeks to support the AFIP in developing strategies that enhance the efficiency and effectiveness of customs operations while safeguarding the well-being of its officers. The insights gained from this Experiment Protocol will be valuable not only for Argentina but also for other countries facing similar challenges in high-traffic customs environments.</w:t>
      </w:r>
    </w:p>
    <w:bookmarkEnd w:id="28"/>
    <w:bookmarkStart w:id="29" w:name="conclusion"/>
    <w:p>
      <w:pPr>
        <w:pStyle w:val="Heading2"/>
      </w:pPr>
      <w:r>
        <w:t xml:space="preserve">7. Conclusion</w:t>
      </w:r>
    </w:p>
    <w:p>
      <w:pPr>
        <w:pStyle w:val="FirstParagraph"/>
      </w:pPr>
      <w:r>
        <w:t xml:space="preserve">This Experiment Protocol provides a structured framework for investigating the performance and well-being of Customs Officers in the dynamic context of Argentina Buenos Aires. By combining rigorous scientific methods with practical operational insights, the study aims to contribute to the advancement of customs administration and the protection of national borders.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Cognitive Load Assessment</dc:title>
  <dc:creator/>
  <dc:language>en</dc:language>
  <cp:keywords/>
  <dcterms:created xsi:type="dcterms:W3CDTF">2026-10-10T04:05:51Z</dcterms:created>
  <dcterms:modified xsi:type="dcterms:W3CDTF">2026-10-10T04:05:51Z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