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Customs</w:t>
      </w:r>
      <w:r>
        <w:t xml:space="preserve"> </w:t>
      </w:r>
      <w:r>
        <w:t xml:space="preserve">Officer</w:t>
      </w:r>
      <w:r>
        <w:t xml:space="preserve"> </w:t>
      </w:r>
      <w:r>
        <w:t xml:space="preserve">Operations</w:t>
      </w:r>
      <w:r>
        <w:t xml:space="preserve"> </w:t>
      </w:r>
      <w:r>
        <w:t xml:space="preserve">in</w:t>
      </w:r>
      <w:r>
        <w:t xml:space="preserve"> </w:t>
      </w:r>
      <w:r>
        <w:t xml:space="preserve">China</w:t>
      </w:r>
      <w:r>
        <w:t xml:space="preserve"> </w:t>
      </w:r>
      <w:r>
        <w:t xml:space="preserve">Shanghai</w:t>
      </w:r>
    </w:p>
    <w:bookmarkStart w:id="32" w:name="Xb6420f29320648ec40aa883d32e88ea92b71f99"/>
    <w:p>
      <w:pPr>
        <w:pStyle w:val="Heading1"/>
      </w:pPr>
      <w:r>
        <w:t xml:space="preserve">Experiment Protocol: Customs Officer Operational Assessment in China Shanghai</w:t>
      </w:r>
    </w:p>
    <w:p>
      <w:pPr>
        <w:pStyle w:val="FirstParagraph"/>
      </w:pPr>
      <w:r>
        <w:rPr>
          <w:bCs/>
          <w:b/>
        </w:rPr>
        <w:t xml:space="preserve">Protocol ID:</w:t>
      </w:r>
      <w:r>
        <w:t xml:space="preserve"> </w:t>
      </w:r>
      <w:r>
        <w:t xml:space="preserve">SH-CO-EXP-2024-001</w:t>
      </w:r>
    </w:p>
    <w:p>
      <w:pPr>
        <w:pStyle w:val="BodyText"/>
      </w:pPr>
      <w:r>
        <w:rPr>
          <w:bCs/>
          <w:b/>
        </w:rPr>
        <w:t xml:space="preserve">Location:</w:t>
      </w:r>
      <w:r>
        <w:t xml:space="preserve"> </w:t>
      </w:r>
      <w:r>
        <w:t xml:space="preserve">Shanghai Pudong International Airport (PVG) &amp; Yangshan Deep Water Port, China Shanghai</w:t>
      </w:r>
    </w:p>
    <w:p>
      <w:pPr>
        <w:pStyle w:val="BodyText"/>
      </w:pPr>
      <w:r>
        <w:rPr>
          <w:bCs/>
          <w:b/>
        </w:rPr>
        <w:t xml:space="preserve">Subject:</w:t>
      </w:r>
      <w:r>
        <w:t xml:space="preserve"> </w:t>
      </w:r>
      <w:r>
        <w:t xml:space="preserve">Customs Officer Performance and Technology Integration</w:t>
      </w:r>
    </w:p>
    <w:p>
      <w:pPr>
        <w:pStyle w:val="BodyText"/>
      </w:pPr>
      <w:r>
        <w:rPr>
          <w:bCs/>
          <w:b/>
        </w:rPr>
        <w:t xml:space="preserve">Date:</w:t>
      </w:r>
      <w:r>
        <w:t xml:space="preserve"> </w:t>
      </w:r>
      <w:r>
        <w:t xml:space="preserve">October 2024</w:t>
      </w:r>
    </w:p>
    <w:p>
      <w:pPr>
        <w:pStyle w:val="BodyText"/>
      </w:pPr>
      <w:r>
        <w:rPr>
          <w:bCs/>
          <w:b/>
        </w:rPr>
        <w:t xml:space="preserve">Version:</w:t>
      </w:r>
      <w:r>
        <w:t xml:space="preserve"> </w:t>
      </w:r>
      <w:r>
        <w:t xml:space="preserve">1.0</w:t>
      </w:r>
    </w:p>
    <w:bookmarkStart w:id="20" w:name="introduction-and-background"/>
    <w:p>
      <w:pPr>
        <w:pStyle w:val="Heading2"/>
      </w:pPr>
      <w:r>
        <w:t xml:space="preserve">1. Introduction and Background</w:t>
      </w:r>
    </w:p>
    <w:p>
      <w:pPr>
        <w:pStyle w:val="FirstParagraph"/>
      </w:pPr>
      <w:r>
        <w:t xml:space="preserve">This Experiment Protocol outlines the methodology for assessing the operational efficiency, decision-making accuracy, and technological integration capabilities of a Customs Officer within the high-volume logistics environment of China Shanghai. As one of the world's busiest trade hubs, Shanghai presents unique challenges regarding cargo volume, diverse import/export regulations, and advanced security requirements. This experiment aims to evaluate how a Customs Officer adapts to these specific regional demands while adhering to national customs laws and international trade standards.</w:t>
      </w:r>
    </w:p>
    <w:bookmarkEnd w:id="20"/>
    <w:bookmarkStart w:id="21" w:name="objectives"/>
    <w:p>
      <w:pPr>
        <w:pStyle w:val="Heading2"/>
      </w:pPr>
      <w:r>
        <w:t xml:space="preserve">2. Objectives</w:t>
      </w:r>
    </w:p>
    <w:p>
      <w:pPr>
        <w:pStyle w:val="FirstParagraph"/>
      </w:pPr>
      <w:r>
        <w:t xml:space="preserve">The primary objectives of this experiment are:</w:t>
      </w:r>
    </w:p>
    <w:p>
      <w:pPr>
        <w:numPr>
          <w:ilvl w:val="0"/>
          <w:numId w:val="1001"/>
        </w:numPr>
        <w:pStyle w:val="Compact"/>
      </w:pPr>
      <w:r>
        <w:t xml:space="preserve">To measure the response time and accuracy of a Customs Officer when processing complex cargo declarations in the Shanghai region.</w:t>
      </w:r>
    </w:p>
    <w:p>
      <w:pPr>
        <w:numPr>
          <w:ilvl w:val="0"/>
          <w:numId w:val="1001"/>
        </w:numPr>
        <w:pStyle w:val="Compact"/>
      </w:pPr>
      <w:r>
        <w:t xml:space="preserve">To evaluate the effectiveness of AI-assisted risk assessment tools used by Customs Officers in Shanghai.</w:t>
      </w:r>
    </w:p>
    <w:p>
      <w:pPr>
        <w:numPr>
          <w:ilvl w:val="0"/>
          <w:numId w:val="1001"/>
        </w:numPr>
        <w:pStyle w:val="Compact"/>
      </w:pPr>
      <w:r>
        <w:t xml:space="preserve">To assess the officer's ability to identify prohibited or restricted items specific to Chinese import/export regulations.</w:t>
      </w:r>
    </w:p>
    <w:p>
      <w:pPr>
        <w:numPr>
          <w:ilvl w:val="0"/>
          <w:numId w:val="1001"/>
        </w:numPr>
        <w:pStyle w:val="Compact"/>
      </w:pPr>
      <w:r>
        <w:t xml:space="preserve">To analyze the impact of high-pressure environments typical of Shanghai's major ports on officer performance.</w:t>
      </w:r>
    </w:p>
    <w:bookmarkEnd w:id="21"/>
    <w:bookmarkStart w:id="22" w:name="scope-and-location"/>
    <w:p>
      <w:pPr>
        <w:pStyle w:val="Heading2"/>
      </w:pPr>
      <w:r>
        <w:t xml:space="preserve">3. Scope and Location</w:t>
      </w:r>
    </w:p>
    <w:p>
      <w:pPr>
        <w:pStyle w:val="FirstParagraph"/>
      </w:pPr>
      <w:r>
        <w:t xml:space="preserve">The experiment will be conducted exclusively within the jurisdiction of the Shanghai Customs Authority. Specific sites include the cargo inspection zones at Shanghai Pudong International Airport and the container terminals at Yangshan Deep Water Port. These locations were selected due to their representation of both air freight and maritime logistics, which are critical components of China Shanghai's trade infrastructure.</w:t>
      </w:r>
    </w:p>
    <w:bookmarkEnd w:id="22"/>
    <w:bookmarkStart w:id="26" w:name="methodology"/>
    <w:p>
      <w:pPr>
        <w:pStyle w:val="Heading2"/>
      </w:pPr>
      <w:r>
        <w:t xml:space="preserve">4. Methodology</w:t>
      </w:r>
    </w:p>
    <w:bookmarkStart w:id="23" w:name="participant-selection"/>
    <w:p>
      <w:pPr>
        <w:pStyle w:val="Heading3"/>
      </w:pPr>
      <w:r>
        <w:t xml:space="preserve">4.1 Participant Selection</w:t>
      </w:r>
    </w:p>
    <w:p>
      <w:pPr>
        <w:pStyle w:val="FirstParagraph"/>
      </w:pPr>
      <w:r>
        <w:t xml:space="preserve">Participants will be active Customs Officers with at least two years of experience in the Shanghai region. A control group will consist of officers using traditional inspection methods, while the experimental group will utilize the latest digital inspection platforms mandated by the Shanghai Customs Authority.</w:t>
      </w:r>
    </w:p>
    <w:bookmarkEnd w:id="23"/>
    <w:bookmarkStart w:id="24" w:name="simulation-scenarios"/>
    <w:p>
      <w:pPr>
        <w:pStyle w:val="Heading3"/>
      </w:pPr>
      <w:r>
        <w:t xml:space="preserve">4.2 Simulation Scenarios</w:t>
      </w:r>
    </w:p>
    <w:p>
      <w:pPr>
        <w:pStyle w:val="FirstParagraph"/>
      </w:pPr>
      <w:r>
        <w:t xml:space="preserve">The experiment will involve a series of controlled simulation scenarios designed to mimic real-world conditions in China Shanghai. These scenarios include:</w:t>
      </w:r>
    </w:p>
    <w:p>
      <w:pPr>
        <w:numPr>
          <w:ilvl w:val="0"/>
          <w:numId w:val="1002"/>
        </w:numPr>
        <w:pStyle w:val="Compact"/>
      </w:pPr>
      <w:r>
        <w:rPr>
          <w:bCs/>
          <w:b/>
        </w:rPr>
        <w:t xml:space="preserve">Scenario A:</w:t>
      </w:r>
      <w:r>
        <w:t xml:space="preserve"> </w:t>
      </w:r>
      <w:r>
        <w:t xml:space="preserve">Processing a high-volume shipment of electronics from Southeast Asia, requiring verification of origin and compliance with Chinese safety standards.</w:t>
      </w:r>
    </w:p>
    <w:p>
      <w:pPr>
        <w:numPr>
          <w:ilvl w:val="0"/>
          <w:numId w:val="1002"/>
        </w:numPr>
        <w:pStyle w:val="Compact"/>
      </w:pPr>
      <w:r>
        <w:rPr>
          <w:bCs/>
          <w:b/>
        </w:rPr>
        <w:t xml:space="preserve">Scenario B:</w:t>
      </w:r>
      <w:r>
        <w:t xml:space="preserve"> </w:t>
      </w:r>
      <w:r>
        <w:t xml:space="preserve">Inspecting passenger luggage at Pudong Airport for undeclared goods, focusing on items restricted under Chinese law.</w:t>
      </w:r>
    </w:p>
    <w:p>
      <w:pPr>
        <w:numPr>
          <w:ilvl w:val="0"/>
          <w:numId w:val="1002"/>
        </w:numPr>
        <w:pStyle w:val="Compact"/>
      </w:pPr>
      <w:r>
        <w:rPr>
          <w:bCs/>
          <w:b/>
        </w:rPr>
        <w:t xml:space="preserve">Scenario C:</w:t>
      </w:r>
      <w:r>
        <w:t xml:space="preserve"> </w:t>
      </w:r>
      <w:r>
        <w:t xml:space="preserve">Responding to a flagged container at Yangshan Port suspected of containing hazardous materials, requiring coordination with local emergency services.</w:t>
      </w:r>
    </w:p>
    <w:bookmarkEnd w:id="24"/>
    <w:bookmarkStart w:id="25" w:name="data-collection"/>
    <w:p>
      <w:pPr>
        <w:pStyle w:val="Heading3"/>
      </w:pPr>
      <w:r>
        <w:t xml:space="preserve">4.3 Data Collection</w:t>
      </w:r>
    </w:p>
    <w:p>
      <w:pPr>
        <w:pStyle w:val="FirstParagraph"/>
      </w:pPr>
      <w:r>
        <w:t xml:space="preserve">Data will be collected through automated system logs, direct observation by trained evaluators, and post-experiment interviews. Key metrics include processing time, error rate, and adherence to protocol. All data collection will comply with Chinese data protection regulations.</w:t>
      </w:r>
    </w:p>
    <w:bookmarkEnd w:id="25"/>
    <w:bookmarkEnd w:id="26"/>
    <w:bookmarkStart w:id="27" w:name="procedures"/>
    <w:p>
      <w:pPr>
        <w:pStyle w:val="Heading2"/>
      </w:pPr>
      <w:r>
        <w:t xml:space="preserve">5. Procedures</w:t>
      </w:r>
    </w:p>
    <w:p>
      <w:pPr>
        <w:numPr>
          <w:ilvl w:val="0"/>
          <w:numId w:val="1003"/>
        </w:numPr>
        <w:pStyle w:val="Compact"/>
      </w:pPr>
      <w:r>
        <w:rPr>
          <w:bCs/>
          <w:b/>
        </w:rPr>
        <w:t xml:space="preserve">Preparation:</w:t>
      </w:r>
      <w:r>
        <w:t xml:space="preserve"> </w:t>
      </w:r>
      <w:r>
        <w:t xml:space="preserve">Ensure all simulation materials and digital tools are calibrated and ready at the designated Shanghai locations.</w:t>
      </w:r>
    </w:p>
    <w:p>
      <w:pPr>
        <w:numPr>
          <w:ilvl w:val="0"/>
          <w:numId w:val="1003"/>
        </w:numPr>
        <w:pStyle w:val="Compact"/>
      </w:pPr>
      <w:r>
        <w:rPr>
          <w:bCs/>
          <w:b/>
        </w:rPr>
        <w:t xml:space="preserve">Briefing:</w:t>
      </w:r>
      <w:r>
        <w:t xml:space="preserve"> </w:t>
      </w:r>
      <w:r>
        <w:t xml:space="preserve">Provide participants with a standardized briefing on the experiment's purpose and procedures, emphasizing confidentiality.</w:t>
      </w:r>
    </w:p>
    <w:p>
      <w:pPr>
        <w:numPr>
          <w:ilvl w:val="0"/>
          <w:numId w:val="1003"/>
        </w:numPr>
        <w:pStyle w:val="Compact"/>
      </w:pPr>
      <w:r>
        <w:rPr>
          <w:bCs/>
          <w:b/>
        </w:rPr>
        <w:t xml:space="preserve">Execution:</w:t>
      </w:r>
      <w:r>
        <w:t xml:space="preserve"> </w:t>
      </w:r>
      <w:r>
        <w:t xml:space="preserve">Conduct the simulation scenarios in a randomized order to prevent bias. Each Customs Officer will complete all scenarios.</w:t>
      </w:r>
    </w:p>
    <w:p>
      <w:pPr>
        <w:numPr>
          <w:ilvl w:val="0"/>
          <w:numId w:val="1003"/>
        </w:numPr>
        <w:pStyle w:val="Compact"/>
      </w:pPr>
      <w:r>
        <w:rPr>
          <w:bCs/>
          <w:b/>
        </w:rPr>
        <w:t xml:space="preserve">Monitoring:</w:t>
      </w:r>
      <w:r>
        <w:t xml:space="preserve"> </w:t>
      </w:r>
      <w:r>
        <w:t xml:space="preserve">Evaluators will monitor each officer's actions in real-time, noting deviations from standard operating procedures.</w:t>
      </w:r>
    </w:p>
    <w:p>
      <w:pPr>
        <w:numPr>
          <w:ilvl w:val="0"/>
          <w:numId w:val="1003"/>
        </w:numPr>
        <w:pStyle w:val="Compact"/>
      </w:pPr>
      <w:r>
        <w:rPr>
          <w:bCs/>
          <w:b/>
        </w:rPr>
        <w:t xml:space="preserve">Debriefing:</w:t>
      </w:r>
      <w:r>
        <w:t xml:space="preserve"> </w:t>
      </w:r>
      <w:r>
        <w:t xml:space="preserve">Conduct a structured interview with each participant to gather qualitative feedback on their experience and challenges faced.</w:t>
      </w:r>
    </w:p>
    <w:bookmarkEnd w:id="27"/>
    <w:bookmarkStart w:id="28" w:name="ethical-considerations"/>
    <w:p>
      <w:pPr>
        <w:pStyle w:val="Heading2"/>
      </w:pPr>
      <w:r>
        <w:t xml:space="preserve">6. Ethical Considerations</w:t>
      </w:r>
    </w:p>
    <w:p>
      <w:pPr>
        <w:pStyle w:val="FirstParagraph"/>
      </w:pPr>
      <w:r>
        <w:t xml:space="preserve">This experiment adheres to ethical guidelines for human subject research. Informed consent will be obtained from all participating Customs Officers. Participants will be informed of their right to withdraw from the experiment at any time without penalty. All personal data will be anonymized and stored securely in accordance with Chinese law.</w:t>
      </w:r>
    </w:p>
    <w:bookmarkEnd w:id="28"/>
    <w:bookmarkStart w:id="29" w:name="risk-management"/>
    <w:p>
      <w:pPr>
        <w:pStyle w:val="Heading2"/>
      </w:pPr>
      <w:r>
        <w:t xml:space="preserve">7. Risk Management</w:t>
      </w:r>
    </w:p>
    <w:p>
      <w:pPr>
        <w:pStyle w:val="FirstParagraph"/>
      </w:pPr>
      <w:r>
        <w:t xml:space="preserve">Potential risks include operational disruptions at the Shanghai ports and stress-related issues for participants. Mitigation strategies include scheduling experiments during off-peak hours and providing psychological support resources if needed. Safety protocols will be strictly enforced, especially during scenarios involving hazardous materials.</w:t>
      </w:r>
    </w:p>
    <w:bookmarkEnd w:id="29"/>
    <w:bookmarkStart w:id="30" w:name="expected-outcomes"/>
    <w:p>
      <w:pPr>
        <w:pStyle w:val="Heading2"/>
      </w:pPr>
      <w:r>
        <w:t xml:space="preserve">8. Expected Outcomes</w:t>
      </w:r>
    </w:p>
    <w:p>
      <w:pPr>
        <w:pStyle w:val="FirstParagraph"/>
      </w:pPr>
      <w:r>
        <w:t xml:space="preserve">The experiment is expected to provide valuable insights into the effectiveness of current training programs and technological tools used by Customs Officers in China Shanghai. Results will inform future policy decisions and training initiatives aimed at enhancing the efficiency and security of customs operations in one of the world's most critical trade hubs.</w:t>
      </w:r>
    </w:p>
    <w:bookmarkEnd w:id="30"/>
    <w:bookmarkStart w:id="31" w:name="conclusion"/>
    <w:p>
      <w:pPr>
        <w:pStyle w:val="Heading2"/>
      </w:pPr>
      <w:r>
        <w:t xml:space="preserve">9. Conclusion</w:t>
      </w:r>
    </w:p>
    <w:p>
      <w:pPr>
        <w:pStyle w:val="FirstParagraph"/>
      </w:pPr>
      <w:r>
        <w:t xml:space="preserve">This Experiment Protocol provides a comprehensive framework for evaluating the performance of Customs Officers in the unique context of China Shanghai. By focusing on real-world scenarios and leveraging advanced technology, this study aims to contribute to the continuous improvement of customs operations, ensuring the safety and efficiency of international trade through Shanghai's vital ports and airports.</w:t>
      </w:r>
    </w:p>
    <w:bookmarkEnd w:id="31"/>
    <w:p>
      <w:pPr>
        <w:pStyle w:val="BodyText"/>
      </w:pPr>
      <w:r>
        <w:rPr>
          <w:bCs/>
          <w:b/>
        </w:rPr>
        <w:t xml:space="preserve">Note:</w:t>
      </w:r>
      <w:r>
        <w:t xml:space="preserve"> </w:t>
      </w:r>
      <w:r>
        <w:t xml:space="preserve">This document is a template for experimental purposes and should be reviewed and approved by relevant authorities in China Shanghai before implementation.</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Customs Officer Operations in China Shanghai</dc:title>
  <dc:creator/>
  <dc:language>en</dc:language>
  <cp:keywords/>
  <dcterms:created xsi:type="dcterms:W3CDTF">2026-10-10T02:19:41Z</dcterms:created>
  <dcterms:modified xsi:type="dcterms:W3CDTF">2026-10-10T02:19:41Z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