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Training</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Japan</w:t>
      </w:r>
      <w:r>
        <w:t xml:space="preserve"> </w:t>
      </w:r>
      <w:r>
        <w:t xml:space="preserve">Kyoto</w:t>
      </w:r>
    </w:p>
    <w:bookmarkStart w:id="20" w:name="X8a74897aba6413dc689bfc9c633bbe9f15db1c3"/>
    <w:p>
      <w:pPr>
        <w:pStyle w:val="Heading1"/>
      </w:pPr>
      <w:r>
        <w:t xml:space="preserve">Experiment Protocol: Enhancing Customs Officer Performance and Passenger Experience at Kyoto International Airports</w:t>
      </w:r>
    </w:p>
    <w:p>
      <w:pPr>
        <w:pStyle w:val="FirstParagraph"/>
      </w:pPr>
      <w:r>
        <w:rPr>
          <w:bCs/>
          <w:b/>
        </w:rPr>
        <w:t xml:space="preserve">Protocol ID:</w:t>
      </w:r>
      <w:r>
        <w:t xml:space="preserve"> </w:t>
      </w:r>
      <w:r>
        <w:t xml:space="preserve">KYO-CO-EXP-2024-001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Kansai International Airport (KIX) and Kobe Airport (UKB), serving the Japan Kyoto region</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Japan Customs Research Institute, Kyoto Branch</w:t>
      </w:r>
    </w:p>
    <w:bookmarkEnd w:id="20"/>
    <w:bookmarkStart w:id="21" w:name="introduction-and-background"/>
    <w:p>
      <w:pPr>
        <w:pStyle w:val="Heading2"/>
      </w:pPr>
      <w:r>
        <w:t xml:space="preserve">1. Introduction and Background</w:t>
      </w:r>
    </w:p>
    <w:p>
      <w:pPr>
        <w:pStyle w:val="FirstParagraph"/>
      </w:pPr>
      <w:r>
        <w:t xml:space="preserve">Japan Kyoto is a globally recognized cultural and economic hub, attracting millions of international visitors annually. The influx of tourists, business travelers, and expatriates places significant demands on border control infrastructure, particularly at airports serving the Kyoto region, such as Kansai International Airport (KIX) and Kobe Airport (UKB). Customs Officers play a critical role in ensuring national security, enforcing import/export regulations, and facilitating smooth passenger movement.</w:t>
      </w:r>
    </w:p>
    <w:p>
      <w:pPr>
        <w:pStyle w:val="BodyText"/>
      </w:pPr>
      <w:r>
        <w:t xml:space="preserve">Recent studies indicate that passenger satisfaction with customs procedures in Japan Kyoto has declined due to long wait times, inconsistent communication, and perceived inefficiencies. Additionally, Customs Officers report high levels of stress and burnout, which may impact decision-making and operational accuracy. This Experiment Protocol aims to evaluate the effectiveness of a new training and workflow intervention designed to enhance Customs Officer performance, reduce passenger wait times, and improve overall satisfaction at airports serving Japan Kyoto.</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impact of a specialized training program on the operational efficiency and decision-making accuracy of Customs Officers in Japan Kyoto.</w:t>
      </w:r>
    </w:p>
    <w:p>
      <w:pPr>
        <w:numPr>
          <w:ilvl w:val="0"/>
          <w:numId w:val="1001"/>
        </w:numPr>
        <w:pStyle w:val="Compact"/>
      </w:pPr>
      <w:r>
        <w:t xml:space="preserve">To evaluate changes in passenger wait times and satisfaction levels following the implementation of the intervention.</w:t>
      </w:r>
    </w:p>
    <w:p>
      <w:pPr>
        <w:numPr>
          <w:ilvl w:val="0"/>
          <w:numId w:val="1001"/>
        </w:numPr>
        <w:pStyle w:val="Compact"/>
      </w:pPr>
      <w:r>
        <w:t xml:space="preserve">To identify best practices for integrating technology and human-centered design into customs procedures at airports serving Japan Kyoto.</w:t>
      </w:r>
    </w:p>
    <w:p>
      <w:pPr>
        <w:numPr>
          <w:ilvl w:val="0"/>
          <w:numId w:val="1001"/>
        </w:numPr>
        <w:pStyle w:val="Compact"/>
      </w:pPr>
      <w:r>
        <w:t xml:space="preserve">To provide evidence-based recommendations for policy and procedural improvements for Customs Officers operating in high-traffic international gateways.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Protocol employs a quasi-experimental, pre-test/post-test control group design. Two groups of Customs Officers at airports serving Japan Kyoto will be selected: an intervention group and a control group. The intervention group will receive a comprehensive training program and workflow optimization tools, while the control group will continue with standard procedures.</w:t>
      </w:r>
    </w:p>
    <w:bookmarkEnd w:id="23"/>
    <w:bookmarkStart w:id="24" w:name="participants"/>
    <w:p>
      <w:pPr>
        <w:pStyle w:val="Heading3"/>
      </w:pPr>
      <w:r>
        <w:t xml:space="preserve">3.2 Participants</w:t>
      </w:r>
    </w:p>
    <w:p>
      <w:pPr>
        <w:pStyle w:val="FirstParagraph"/>
      </w:pPr>
      <w:r>
        <w:t xml:space="preserve">Participants will include:</w:t>
      </w:r>
    </w:p>
    <w:p>
      <w:pPr>
        <w:numPr>
          <w:ilvl w:val="0"/>
          <w:numId w:val="1002"/>
        </w:numPr>
        <w:pStyle w:val="Compact"/>
      </w:pPr>
      <w:r>
        <w:rPr>
          <w:bCs/>
          <w:b/>
        </w:rPr>
        <w:t xml:space="preserve">Customs Officers:</w:t>
      </w:r>
      <w:r>
        <w:t xml:space="preserve"> </w:t>
      </w:r>
      <w:r>
        <w:t xml:space="preserve">A total of 120 Customs Officers will be recruited from KIX and UKB, with 60 assigned to the intervention group and 60 to the control group. Officers must have at least one year of experience and provide informed consent.</w:t>
      </w:r>
    </w:p>
    <w:p>
      <w:pPr>
        <w:numPr>
          <w:ilvl w:val="0"/>
          <w:numId w:val="1002"/>
        </w:numPr>
        <w:pStyle w:val="Compact"/>
      </w:pPr>
      <w:r>
        <w:rPr>
          <w:bCs/>
          <w:b/>
        </w:rPr>
        <w:t xml:space="preserve">Passengers:</w:t>
      </w:r>
      <w:r>
        <w:t xml:space="preserve"> </w:t>
      </w:r>
      <w:r>
        <w:t xml:space="preserve">A convenience sample of 2,000 international passengers clearing customs at the selected airports will be surveyed before and after the intervention period.</w:t>
      </w:r>
    </w:p>
    <w:bookmarkEnd w:id="24"/>
    <w:bookmarkStart w:id="25" w:name="intervention"/>
    <w:p>
      <w:pPr>
        <w:pStyle w:val="Heading3"/>
      </w:pPr>
      <w:r>
        <w:t xml:space="preserve">3.3 Intervention</w:t>
      </w:r>
    </w:p>
    <w:p>
      <w:pPr>
        <w:pStyle w:val="FirstParagraph"/>
      </w:pPr>
      <w:r>
        <w:t xml:space="preserve">The intervention for the experimental group of Customs Officers includes:</w:t>
      </w:r>
    </w:p>
    <w:p>
      <w:pPr>
        <w:numPr>
          <w:ilvl w:val="0"/>
          <w:numId w:val="1003"/>
        </w:numPr>
        <w:pStyle w:val="Compact"/>
      </w:pPr>
      <w:r>
        <w:rPr>
          <w:bCs/>
          <w:b/>
        </w:rPr>
        <w:t xml:space="preserve">Advanced Training Modules:</w:t>
      </w:r>
      <w:r>
        <w:t xml:space="preserve"> </w:t>
      </w:r>
      <w:r>
        <w:t xml:space="preserve">Interactive workshops on cultural sensitivity, conflict resolution, and efficient document processing, tailored to the diverse passenger demographics in Japan Kyoto.</w:t>
      </w:r>
    </w:p>
    <w:p>
      <w:pPr>
        <w:numPr>
          <w:ilvl w:val="0"/>
          <w:numId w:val="1003"/>
        </w:numPr>
        <w:pStyle w:val="Compact"/>
      </w:pPr>
      <w:r>
        <w:rPr>
          <w:bCs/>
          <w:b/>
        </w:rPr>
        <w:t xml:space="preserve">Technology Integration:</w:t>
      </w:r>
      <w:r>
        <w:t xml:space="preserve"> </w:t>
      </w:r>
      <w:r>
        <w:t xml:space="preserve">Deployment of handheld devices with real-time data access and AI-assisted risk assessment tools to streamline inspections.</w:t>
      </w:r>
    </w:p>
    <w:p>
      <w:pPr>
        <w:numPr>
          <w:ilvl w:val="0"/>
          <w:numId w:val="1003"/>
        </w:numPr>
        <w:pStyle w:val="Compact"/>
      </w:pPr>
      <w:r>
        <w:rPr>
          <w:bCs/>
          <w:b/>
        </w:rPr>
        <w:t xml:space="preserve">Workflow Optimization:</w:t>
      </w:r>
      <w:r>
        <w:t xml:space="preserve"> </w:t>
      </w:r>
      <w:r>
        <w:t xml:space="preserve">Implementation of dynamic queue management systems and standardized communication scripts to reduce ambiguity and improve passenger flow.</w:t>
      </w:r>
    </w:p>
    <w:bookmarkEnd w:id="25"/>
    <w:bookmarkStart w:id="26" w:name="data-collection"/>
    <w:p>
      <w:pPr>
        <w:pStyle w:val="Heading3"/>
      </w:pPr>
      <w:r>
        <w:t xml:space="preserve">3.4 Data Collection</w:t>
      </w:r>
    </w:p>
    <w:p>
      <w:pPr>
        <w:pStyle w:val="FirstParagraph"/>
      </w:pPr>
      <w:r>
        <w:t xml:space="preserve">Data will be collected over a six-month period, with three months of baseline data collection followed by three months of post-intervention monitoring. Key data sources include:</w:t>
      </w:r>
    </w:p>
    <w:p>
      <w:pPr>
        <w:numPr>
          <w:ilvl w:val="0"/>
          <w:numId w:val="1004"/>
        </w:numPr>
        <w:pStyle w:val="Compact"/>
      </w:pPr>
      <w:r>
        <w:rPr>
          <w:bCs/>
          <w:b/>
        </w:rPr>
        <w:t xml:space="preserve">Operational Metrics:</w:t>
      </w:r>
      <w:r>
        <w:t xml:space="preserve"> </w:t>
      </w:r>
      <w:r>
        <w:t xml:space="preserve">Average processing time per passenger, number of inspections conducted, and error rates in documentation.</w:t>
      </w:r>
    </w:p>
    <w:p>
      <w:pPr>
        <w:numPr>
          <w:ilvl w:val="0"/>
          <w:numId w:val="1004"/>
        </w:numPr>
        <w:pStyle w:val="Compact"/>
      </w:pPr>
      <w:r>
        <w:rPr>
          <w:bCs/>
          <w:b/>
        </w:rPr>
        <w:t xml:space="preserve">Passenger Surveys:</w:t>
      </w:r>
      <w:r>
        <w:t xml:space="preserve"> </w:t>
      </w:r>
      <w:r>
        <w:t xml:space="preserve">Structured questionnaires assessing wait times, clarity of instructions, perceived fairness, and overall satisfaction.</w:t>
      </w:r>
    </w:p>
    <w:p>
      <w:pPr>
        <w:numPr>
          <w:ilvl w:val="0"/>
          <w:numId w:val="1004"/>
        </w:numPr>
        <w:pStyle w:val="Compact"/>
      </w:pPr>
      <w:r>
        <w:rPr>
          <w:bCs/>
          <w:b/>
        </w:rPr>
        <w:t xml:space="preserve">Officer Feedback:</w:t>
      </w:r>
      <w:r>
        <w:t xml:space="preserve"> </w:t>
      </w:r>
      <w:r>
        <w:t xml:space="preserve">Semi-structured interviews and surveys evaluating workload, stress levels, and perceived effectiveness of the intervention.</w:t>
      </w:r>
    </w:p>
    <w:p>
      <w:pPr>
        <w:numPr>
          <w:ilvl w:val="0"/>
          <w:numId w:val="1004"/>
        </w:numPr>
        <w:pStyle w:val="Compact"/>
      </w:pPr>
      <w:r>
        <w:rPr>
          <w:bCs/>
          <w:b/>
        </w:rPr>
        <w:t xml:space="preserve">Observational Data:</w:t>
      </w:r>
      <w:r>
        <w:t xml:space="preserve"> </w:t>
      </w:r>
      <w:r>
        <w:t xml:space="preserve">Trained observers will record interactions between Customs Officers and passengers to assess communication quality and procedural adherence.</w:t>
      </w:r>
    </w:p>
    <w:bookmarkEnd w:id="26"/>
    <w:bookmarkEnd w:id="27"/>
    <w:bookmarkStart w:id="28" w:name="ethical-considerations"/>
    <w:p>
      <w:pPr>
        <w:pStyle w:val="Heading2"/>
      </w:pPr>
      <w:r>
        <w:t xml:space="preserve">4. Ethical Considerations</w:t>
      </w:r>
    </w:p>
    <w:p>
      <w:pPr>
        <w:pStyle w:val="FirstParagraph"/>
      </w:pPr>
      <w:r>
        <w:t xml:space="preserve">This Experiment Protocol has been reviewed and approved by the Ethics Committee of the Japan Customs Research Institute. All participants will provide written informed consent, and confidentiality will be maintained through anonymization of data. Passengers will be informed that their participation is voluntary and will not affect their customs clearance process. Customs Officers will be assured that their performance evaluations will not be negatively impacted by participation in the study.</w:t>
      </w:r>
    </w:p>
    <w:bookmarkEnd w:id="28"/>
    <w:bookmarkStart w:id="29" w:name="data-analysis"/>
    <w:p>
      <w:pPr>
        <w:pStyle w:val="Heading2"/>
      </w:pPr>
      <w:r>
        <w:t xml:space="preserve">5. Data Analysis</w:t>
      </w:r>
    </w:p>
    <w:p>
      <w:pPr>
        <w:pStyle w:val="FirstParagraph"/>
      </w:pPr>
      <w:r>
        <w:t xml:space="preserve">Quantitative data will be analyzed using statistical software (e.g., SPSS or R). Key analyses include:</w:t>
      </w:r>
    </w:p>
    <w:p>
      <w:pPr>
        <w:numPr>
          <w:ilvl w:val="0"/>
          <w:numId w:val="1005"/>
        </w:numPr>
        <w:pStyle w:val="Compact"/>
      </w:pPr>
      <w:r>
        <w:t xml:space="preserve">Comparing pre- and post-intervention metrics using paired t-tests and ANOVA.</w:t>
      </w:r>
    </w:p>
    <w:p>
      <w:pPr>
        <w:numPr>
          <w:ilvl w:val="0"/>
          <w:numId w:val="1005"/>
        </w:numPr>
        <w:pStyle w:val="Compact"/>
      </w:pPr>
      <w:r>
        <w:t xml:space="preserve">Assessing differences between intervention and control groups using independent t-tests and chi-square tests.</w:t>
      </w:r>
    </w:p>
    <w:p>
      <w:pPr>
        <w:numPr>
          <w:ilvl w:val="0"/>
          <w:numId w:val="1005"/>
        </w:numPr>
        <w:pStyle w:val="Compact"/>
      </w:pPr>
      <w:r>
        <w:t xml:space="preserve">Conducting regression analyses to identify factors influencing passenger satisfaction and officer performance.</w:t>
      </w:r>
    </w:p>
    <w:p>
      <w:pPr>
        <w:pStyle w:val="FirstParagraph"/>
      </w:pPr>
      <w:r>
        <w:t xml:space="preserve">Qualitative data from interviews and open-ended survey responses will be analyzed using thematic analysis to identify recurring patterns and insights.</w:t>
      </w:r>
    </w:p>
    <w:bookmarkEnd w:id="29"/>
    <w:bookmarkStart w:id="30" w:name="expected-outcomes-and-implications"/>
    <w:p>
      <w:pPr>
        <w:pStyle w:val="Heading2"/>
      </w:pPr>
      <w:r>
        <w:t xml:space="preserve">6. Expected Outcomes and Implications</w:t>
      </w:r>
    </w:p>
    <w:p>
      <w:pPr>
        <w:pStyle w:val="FirstParagraph"/>
      </w:pPr>
      <w:r>
        <w:t xml:space="preserve">This Experiment Protocol anticipates that the intervention will result in:</w:t>
      </w:r>
    </w:p>
    <w:p>
      <w:pPr>
        <w:numPr>
          <w:ilvl w:val="0"/>
          <w:numId w:val="1006"/>
        </w:numPr>
        <w:pStyle w:val="Compact"/>
      </w:pPr>
      <w:r>
        <w:t xml:space="preserve">A significant reduction in average passenger wait times at airports serving Japan Kyoto.</w:t>
      </w:r>
    </w:p>
    <w:p>
      <w:pPr>
        <w:numPr>
          <w:ilvl w:val="0"/>
          <w:numId w:val="1006"/>
        </w:numPr>
        <w:pStyle w:val="Compact"/>
      </w:pPr>
      <w:r>
        <w:t xml:space="preserve">Improved accuracy and consistency in Customs Officer decision-making.</w:t>
      </w:r>
    </w:p>
    <w:p>
      <w:pPr>
        <w:numPr>
          <w:ilvl w:val="0"/>
          <w:numId w:val="1006"/>
        </w:numPr>
        <w:pStyle w:val="Compact"/>
      </w:pPr>
      <w:r>
        <w:t xml:space="preserve">Higher levels of passenger satisfaction and perceived fairness in customs procedures.</w:t>
      </w:r>
    </w:p>
    <w:p>
      <w:pPr>
        <w:numPr>
          <w:ilvl w:val="0"/>
          <w:numId w:val="1006"/>
        </w:numPr>
        <w:pStyle w:val="Compact"/>
      </w:pPr>
      <w:r>
        <w:t xml:space="preserve">Enhanced job satisfaction and reduced stress among Customs Officers.</w:t>
      </w:r>
    </w:p>
    <w:p>
      <w:pPr>
        <w:pStyle w:val="FirstParagraph"/>
      </w:pPr>
      <w:r>
        <w:t xml:space="preserve">Findings will inform policy recommendations for the Japan Customs Agency and contribute to the broader literature on border security, human factors, and service quality in international travel. The results may also be applicable to other high-traffic airports in Japan and globally.</w:t>
      </w:r>
    </w:p>
    <w:bookmarkEnd w:id="30"/>
    <w:bookmarkStart w:id="31"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material development, ethics approval</w:t>
            </w:r>
          </w:p>
        </w:tc>
      </w:tr>
      <w:tr>
        <w:tc>
          <w:tcPr/>
          <w:p>
            <w:pPr>
              <w:pStyle w:val="Compact"/>
              <w:jc w:val="left"/>
            </w:pPr>
            <w:r>
              <w:t xml:space="preserve">Baseline Data Collection</w:t>
            </w:r>
          </w:p>
        </w:tc>
        <w:tc>
          <w:tcPr/>
          <w:p>
            <w:pPr>
              <w:pStyle w:val="Compact"/>
              <w:jc w:val="left"/>
            </w:pPr>
            <w:r>
              <w:t xml:space="preserve">3 months</w:t>
            </w:r>
          </w:p>
        </w:tc>
        <w:tc>
          <w:tcPr/>
          <w:p>
            <w:pPr>
              <w:pStyle w:val="Compact"/>
              <w:jc w:val="left"/>
            </w:pPr>
            <w:r>
              <w:t xml:space="preserve">Operational metrics, surveys, observations</w:t>
            </w:r>
          </w:p>
        </w:tc>
      </w:tr>
      <w:tr>
        <w:tc>
          <w:tcPr/>
          <w:p>
            <w:pPr>
              <w:pStyle w:val="Compact"/>
              <w:jc w:val="left"/>
            </w:pPr>
            <w:r>
              <w:t xml:space="preserve">Intervention Implementation</w:t>
            </w:r>
          </w:p>
        </w:tc>
        <w:tc>
          <w:tcPr/>
          <w:p>
            <w:pPr>
              <w:pStyle w:val="Compact"/>
              <w:jc w:val="left"/>
            </w:pPr>
            <w:r>
              <w:t xml:space="preserve">1 month</w:t>
            </w:r>
          </w:p>
        </w:tc>
        <w:tc>
          <w:tcPr/>
          <w:p>
            <w:pPr>
              <w:pStyle w:val="Compact"/>
              <w:jc w:val="left"/>
            </w:pPr>
            <w:r>
              <w:t xml:space="preserve">Training, technology deployment, workflow changes</w:t>
            </w:r>
          </w:p>
        </w:tc>
      </w:tr>
      <w:tr>
        <w:tc>
          <w:tcPr/>
          <w:p>
            <w:pPr>
              <w:pStyle w:val="Compact"/>
              <w:jc w:val="left"/>
            </w:pPr>
            <w:r>
              <w:t xml:space="preserve">Post-Intervention Data Collection</w:t>
            </w:r>
          </w:p>
        </w:tc>
        <w:tc>
          <w:tcPr/>
          <w:p>
            <w:pPr>
              <w:pStyle w:val="Compact"/>
              <w:jc w:val="left"/>
            </w:pPr>
            <w:r>
              <w:t xml:space="preserve">3 months</w:t>
            </w:r>
          </w:p>
        </w:tc>
        <w:tc>
          <w:tcPr/>
          <w:p>
            <w:pPr>
              <w:pStyle w:val="Compact"/>
              <w:jc w:val="left"/>
            </w:pPr>
            <w:r>
              <w:t xml:space="preserve">Repeat baseline data collection methods</w:t>
            </w:r>
          </w:p>
        </w:tc>
      </w:tr>
      <w:tr>
        <w:tc>
          <w:tcPr/>
          <w:p>
            <w:pPr>
              <w:pStyle w:val="Compact"/>
              <w:jc w:val="left"/>
            </w:pPr>
            <w:r>
              <w:t xml:space="preserve">Data Analysis and Reporting</w:t>
            </w:r>
          </w:p>
        </w:tc>
        <w:tc>
          <w:tcPr/>
          <w:p>
            <w:pPr>
              <w:pStyle w:val="Compact"/>
              <w:jc w:val="left"/>
            </w:pPr>
            <w:r>
              <w:t xml:space="preserve">2 months</w:t>
            </w:r>
          </w:p>
        </w:tc>
        <w:tc>
          <w:tcPr/>
          <w:p>
            <w:pPr>
              <w:pStyle w:val="Compact"/>
              <w:jc w:val="left"/>
            </w:pPr>
            <w:r>
              <w:t xml:space="preserve">Statistical analysis, thematic analysis, report writing</w:t>
            </w:r>
          </w:p>
        </w:tc>
      </w:tr>
    </w:tbl>
    <w:bookmarkEnd w:id="31"/>
    <w:bookmarkStart w:id="32" w:name="conclusion"/>
    <w:p>
      <w:pPr>
        <w:pStyle w:val="Heading2"/>
      </w:pPr>
      <w:r>
        <w:t xml:space="preserve">8. Conclusion</w:t>
      </w:r>
    </w:p>
    <w:p>
      <w:pPr>
        <w:pStyle w:val="FirstParagraph"/>
      </w:pPr>
      <w:r>
        <w:t xml:space="preserve">This Experiment Protocol provides a rigorous framework for evaluating interventions aimed at improving the performance of Customs Officers and the passenger experience at airports serving Japan Kyoto. By combining quantitative and qualitative methods, the study will generate actionable insights to enhance border security operations while maintaining high standards of service and efficiency. The findings will support evidence-based decision-making and contribute to the ongoing modernization of customs procedures in Japan.</w:t>
      </w:r>
    </w:p>
    <w:bookmarkEnd w:id="32"/>
    <w:p>
      <w:pPr>
        <w:pStyle w:val="BodyText"/>
      </w:pPr>
      <w:r>
        <w:t xml:space="preserve">© 2024 Japan Customs Research Institute. All rights reserved.</w:t>
      </w:r>
    </w:p>
    <w:p>
      <w:pPr>
        <w:pStyle w:val="BodyText"/>
      </w:pPr>
      <w:r>
        <w:t xml:space="preserve">For inquiries, contact: research@japan-customs.go.jp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Training and Operational Efficiency in Japan Kyoto</dc:title>
  <dc:creator/>
  <dc:language>en</dc:language>
  <cp:keywords/>
  <dcterms:created xsi:type="dcterms:W3CDTF">2026-10-10T04:06:00Z</dcterms:created>
  <dcterms:modified xsi:type="dcterms:W3CDTF">2026-10-10T04:06:00Z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