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Assessment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af0d0de65ce125934622d766dd9ad3c32849ce"/>
    <w:p>
      <w:pPr>
        <w:pStyle w:val="Heading1"/>
      </w:pPr>
      <w:r>
        <w:t xml:space="preserve">Experiment Protocol: Customs Officer Performance Assessment in Malaysia Kuala Lumpur</w:t>
      </w:r>
    </w:p>
    <w:p>
      <w:pPr>
        <w:pStyle w:val="FirstParagraph"/>
      </w:pPr>
      <w:r>
        <w:rPr>
          <w:bCs/>
          <w:b/>
        </w:rPr>
        <w:t xml:space="preserve">Document ID:</w:t>
      </w:r>
      <w:r>
        <w:t xml:space="preserve"> </w:t>
      </w:r>
      <w:r>
        <w:t xml:space="preserve">EP-CO-MKL-2023-001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Malaysia Kuala Lumpur</w:t>
      </w:r>
    </w:p>
    <w:p>
      <w:pPr>
        <w:pStyle w:val="BodyText"/>
      </w:pPr>
      <w:r>
        <w:rPr>
          <w:bCs/>
          <w:b/>
        </w:rPr>
        <w:t xml:space="preserve">Prepared by:</w:t>
      </w:r>
      <w:r>
        <w:t xml:space="preserve"> </w:t>
      </w:r>
      <w:r>
        <w:t xml:space="preserve">Research Team, Department of Border Security Studies</w:t>
      </w:r>
    </w:p>
    <w:bookmarkEnd w:id="20"/>
    <w:p>
      <w:pPr>
        <w:pStyle w:val="BodyText"/>
      </w:pPr>
      <w:r>
        <w:t xml:space="preserve">1. Introduction</w:t>
      </w:r>
    </w:p>
    <w:p>
      <w:pPr>
        <w:pStyle w:val="BodyText"/>
      </w:pPr>
      <w:r>
        <w:t xml:space="preserve">This Experiment Protocol outlines the methodology and procedures for assessing the performance of Customs Officers operating in Malaysia Kuala Lumpur. The primary objective is to evaluate the effectiveness of current customs procedures, identify areas for improvement, and enhance the overall efficiency of border control operations in one of the busiest ports of entry in Southeast Asia.</w:t>
      </w:r>
    </w:p>
    <w:p>
      <w:pPr>
        <w:pStyle w:val="BodyText"/>
      </w:pPr>
      <w:r>
        <w:t xml:space="preserve">Customs Officers play a critical role in ensuring national security, preventing illegal trade, and facilitating legitimate commerce. This study aims to provide actionable insights that can be used to optimize training programs, refine operational protocols, and improve the overall experience for travelers and traders passing through Malaysia Kuala Lumpur's customs checkpoints.</w:t>
      </w:r>
    </w:p>
    <w:p>
      <w:pPr>
        <w:pStyle w:val="BodyText"/>
      </w:pPr>
      <w:r>
        <w:t xml:space="preserve">2. Objectives</w:t>
      </w:r>
    </w:p>
    <w:p>
      <w:pPr>
        <w:numPr>
          <w:ilvl w:val="0"/>
          <w:numId w:val="1001"/>
        </w:numPr>
        <w:pStyle w:val="Compact"/>
      </w:pPr>
      <w:r>
        <w:t xml:space="preserve">To assess the current performance metrics of Customs Officers in Malaysia Kuala Lumpur.</w:t>
      </w:r>
    </w:p>
    <w:p>
      <w:pPr>
        <w:numPr>
          <w:ilvl w:val="0"/>
          <w:numId w:val="1001"/>
        </w:numPr>
        <w:pStyle w:val="Compact"/>
      </w:pPr>
      <w:r>
        <w:t xml:space="preserve">To identify challenges faced by Customs Officers in their daily operations.</w:t>
      </w:r>
    </w:p>
    <w:p>
      <w:pPr>
        <w:numPr>
          <w:ilvl w:val="0"/>
          <w:numId w:val="1001"/>
        </w:numPr>
        <w:pStyle w:val="Compact"/>
      </w:pPr>
      <w:r>
        <w:t xml:space="preserve">To evaluate the impact of existing training programs on officer performance.</w:t>
      </w:r>
    </w:p>
    <w:p>
      <w:pPr>
        <w:numPr>
          <w:ilvl w:val="0"/>
          <w:numId w:val="1001"/>
        </w:numPr>
        <w:pStyle w:val="Compact"/>
      </w:pPr>
      <w:r>
        <w:t xml:space="preserve">To propose evidence-based recommendations for improving customs procedures and officer training.</w:t>
      </w:r>
    </w:p>
    <w:p>
      <w:pPr>
        <w:pStyle w:val="FirstParagraph"/>
      </w:pPr>
      <w:r>
        <w:t xml:space="preserve">3. Methodology</w:t>
      </w:r>
    </w:p>
    <w:p>
      <w:pPr>
        <w:pStyle w:val="BodyText"/>
      </w:pPr>
      <w:r>
        <w:t xml:space="preserve">The experiment will be conducted over a period of six months, involving a mixed-methods approach that combines quantitative data collection with qualitative interviews. The study will focus on Customs Officers stationed at major entry points in Malaysia Kuala Lumpur, including Kuala Lumpur International Airport (KLIA) and key land border crossings.</w:t>
      </w:r>
    </w:p>
    <w:bookmarkStart w:id="21" w:name="participant-selection"/>
    <w:p>
      <w:pPr>
        <w:pStyle w:val="Heading3"/>
      </w:pPr>
      <w:r>
        <w:t xml:space="preserve">3.1 Participant Selection</w:t>
      </w:r>
    </w:p>
    <w:p>
      <w:pPr>
        <w:pStyle w:val="FirstParagraph"/>
      </w:pPr>
      <w:r>
        <w:t xml:space="preserve">A total of 150 Customs Officers will be selected for participation in this study. Participants will be chosen using stratified random sampling to ensure representation across different ranks, shifts, and locations within Malaysia Kuala Lumpur. Informed consent will be obtained from all participants prior to their involvement in the study.</w:t>
      </w:r>
    </w:p>
    <w:bookmarkEnd w:id="21"/>
    <w:bookmarkStart w:id="22" w:name="data-collection-methods"/>
    <w:p>
      <w:pPr>
        <w:pStyle w:val="Heading3"/>
      </w:pPr>
      <w:r>
        <w:t xml:space="preserve">3.2 Data Collection Methods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Performance Metrics Analysis</w:t>
            </w:r>
          </w:p>
        </w:tc>
        <w:tc>
          <w:tcPr/>
          <w:p>
            <w:pPr>
              <w:pStyle w:val="Compact"/>
              <w:jc w:val="left"/>
            </w:pPr>
            <w:r>
              <w:t xml:space="preserve">Review of existing performance data, including processing times, error rates, and compliance records.</w:t>
            </w:r>
          </w:p>
        </w:tc>
        <w:tc>
          <w:tcPr/>
          <w:p>
            <w:pPr>
              <w:pStyle w:val="Compact"/>
              <w:jc w:val="left"/>
            </w:pPr>
            <w:r>
              <w:t xml:space="preserve">2 months</w:t>
            </w:r>
          </w:p>
        </w:tc>
      </w:tr>
      <w:tr>
        <w:tc>
          <w:tcPr/>
          <w:p>
            <w:pPr>
              <w:pStyle w:val="Compact"/>
              <w:jc w:val="left"/>
            </w:pPr>
            <w:r>
              <w:t xml:space="preserve">Surveys</w:t>
            </w:r>
          </w:p>
        </w:tc>
        <w:tc>
          <w:tcPr/>
          <w:p>
            <w:pPr>
              <w:pStyle w:val="Compact"/>
              <w:jc w:val="left"/>
            </w:pPr>
            <w:r>
              <w:t xml:space="preserve">Distribution of structured questionnaires to gather feedback on job satisfaction, training effectiveness, and operational challenges.</w:t>
            </w:r>
          </w:p>
        </w:tc>
        <w:tc>
          <w:tcPr/>
          <w:p>
            <w:pPr>
              <w:pStyle w:val="Compact"/>
              <w:jc w:val="left"/>
            </w:pPr>
            <w:r>
              <w:t xml:space="preserve">1 month</w:t>
            </w:r>
          </w:p>
        </w:tc>
      </w:tr>
      <w:tr>
        <w:tc>
          <w:tcPr/>
          <w:p>
            <w:pPr>
              <w:pStyle w:val="Compact"/>
              <w:jc w:val="left"/>
            </w:pPr>
            <w:r>
              <w:t xml:space="preserve">Interviews</w:t>
            </w:r>
          </w:p>
        </w:tc>
        <w:tc>
          <w:tcPr/>
          <w:p>
            <w:pPr>
              <w:pStyle w:val="Compact"/>
              <w:jc w:val="left"/>
            </w:pPr>
            <w:r>
              <w:t xml:space="preserve">Semi-structured interviews with a subset of 30 Customs Officers to gain deeper insights into their experiences and perspectives.</w:t>
            </w:r>
          </w:p>
        </w:tc>
        <w:tc>
          <w:tcPr/>
          <w:p>
            <w:pPr>
              <w:pStyle w:val="Compact"/>
              <w:jc w:val="left"/>
            </w:pPr>
            <w:r>
              <w:t xml:space="preserve">2 months</w:t>
            </w:r>
          </w:p>
        </w:tc>
      </w:tr>
      <w:tr>
        <w:tc>
          <w:tcPr/>
          <w:p>
            <w:pPr>
              <w:pStyle w:val="Compact"/>
              <w:jc w:val="left"/>
            </w:pPr>
            <w:r>
              <w:t xml:space="preserve">Observational Studies</w:t>
            </w:r>
          </w:p>
        </w:tc>
        <w:tc>
          <w:tcPr/>
          <w:p>
            <w:pPr>
              <w:pStyle w:val="Compact"/>
              <w:jc w:val="left"/>
            </w:pPr>
            <w:r>
              <w:t xml:space="preserve">Direct observation of Customs Officers during routine operations to assess adherence to protocols and interaction with travelers.</w:t>
            </w:r>
          </w:p>
        </w:tc>
        <w:tc>
          <w:tcPr/>
          <w:p>
            <w:pPr>
              <w:pStyle w:val="Compact"/>
              <w:jc w:val="left"/>
            </w:pPr>
            <w:r>
              <w:t xml:space="preserve">1 month</w:t>
            </w:r>
          </w:p>
        </w:tc>
      </w:tr>
    </w:tbl>
    <w:bookmarkEnd w:id="22"/>
    <w:p>
      <w:pPr>
        <w:pStyle w:val="BodyText"/>
      </w:pPr>
      <w:r>
        <w:t xml:space="preserve">4. Ethical Considerations</w:t>
      </w:r>
    </w:p>
    <w:p>
      <w:pPr>
        <w:pStyle w:val="BodyText"/>
      </w:pPr>
      <w:r>
        <w:t xml:space="preserve">This study will adhere to strict ethical guidelines to protect the rights and well-being of all participants. Key ethical considerations include:</w:t>
      </w:r>
    </w:p>
    <w:p>
      <w:pPr>
        <w:numPr>
          <w:ilvl w:val="0"/>
          <w:numId w:val="1002"/>
        </w:numPr>
        <w:pStyle w:val="Compact"/>
      </w:pPr>
      <w:r>
        <w:rPr>
          <w:bCs/>
          <w:b/>
        </w:rPr>
        <w:t xml:space="preserve">Informed Consent:</w:t>
      </w:r>
      <w:r>
        <w:t xml:space="preserve"> </w:t>
      </w:r>
      <w:r>
        <w:t xml:space="preserve">All participants will be provided with detailed information about the study and will voluntarily agree to participate.</w:t>
      </w:r>
    </w:p>
    <w:p>
      <w:pPr>
        <w:numPr>
          <w:ilvl w:val="0"/>
          <w:numId w:val="1002"/>
        </w:numPr>
        <w:pStyle w:val="Compact"/>
      </w:pPr>
      <w:r>
        <w:rPr>
          <w:bCs/>
          <w:b/>
        </w:rPr>
        <w:t xml:space="preserve">Confidentiality:</w:t>
      </w:r>
      <w:r>
        <w:t xml:space="preserve"> </w:t>
      </w:r>
      <w:r>
        <w:t xml:space="preserve">Personal information and responses will be kept confidential and anonymized in all reports and publications.</w:t>
      </w:r>
    </w:p>
    <w:p>
      <w:pPr>
        <w:numPr>
          <w:ilvl w:val="0"/>
          <w:numId w:val="1002"/>
        </w:numPr>
        <w:pStyle w:val="Compact"/>
      </w:pPr>
      <w:r>
        <w:rPr>
          <w:bCs/>
          <w:b/>
        </w:rPr>
        <w:t xml:space="preserve">Voluntary Participation:</w:t>
      </w:r>
      <w:r>
        <w:t xml:space="preserve"> </w:t>
      </w:r>
      <w:r>
        <w:t xml:space="preserve">Participants will be free to withdraw from the study at any time without penalty.</w:t>
      </w:r>
    </w:p>
    <w:p>
      <w:pPr>
        <w:numPr>
          <w:ilvl w:val="0"/>
          <w:numId w:val="1002"/>
        </w:numPr>
        <w:pStyle w:val="Compact"/>
      </w:pPr>
      <w:r>
        <w:rPr>
          <w:bCs/>
          <w:b/>
        </w:rPr>
        <w:t xml:space="preserve">Minimal Risk:</w:t>
      </w:r>
      <w:r>
        <w:t xml:space="preserve"> </w:t>
      </w:r>
      <w:r>
        <w:t xml:space="preserve">The study is designed to minimize any potential risks or discomfort to participants.</w:t>
      </w:r>
    </w:p>
    <w:p>
      <w:pPr>
        <w:pStyle w:val="FirstParagraph"/>
      </w:pPr>
      <w:r>
        <w:t xml:space="preserve">5. Data Analysis</w:t>
      </w:r>
    </w:p>
    <w:p>
      <w:pPr>
        <w:pStyle w:val="BodyText"/>
      </w:pPr>
      <w:r>
        <w:t xml:space="preserve">Quantitative data will be analyzed using statistical software to identify trends, correlations, and significant differences in performance metrics. Qualitative data from interviews and open-ended survey responses will be analyzed using thematic analysis to identify common themes and insights.</w:t>
      </w:r>
    </w:p>
    <w:p>
      <w:pPr>
        <w:pStyle w:val="BodyText"/>
      </w:pPr>
      <w:r>
        <w:t xml:space="preserve">The results of both quantitative and qualitative analyses will be integrated to provide a comprehensive understanding of the factors influencing Customs Officer performance in Malaysia Kuala Lumpur.</w:t>
      </w:r>
    </w:p>
    <w:p>
      <w:pPr>
        <w:pStyle w:val="BodyText"/>
      </w:pPr>
      <w:r>
        <w:t xml:space="preserve">6. Expected Outcomes</w:t>
      </w:r>
    </w:p>
    <w:p>
      <w:pPr>
        <w:pStyle w:val="BodyText"/>
      </w:pPr>
      <w:r>
        <w:t xml:space="preserve">This study is expected to yield several key outcomes, including:</w:t>
      </w:r>
    </w:p>
    <w:p>
      <w:pPr>
        <w:numPr>
          <w:ilvl w:val="0"/>
          <w:numId w:val="1003"/>
        </w:numPr>
        <w:pStyle w:val="Compact"/>
      </w:pPr>
      <w:r>
        <w:t xml:space="preserve">A detailed assessment of the current performance levels of Customs Officers in Malaysia Kuala Lumpur.</w:t>
      </w:r>
    </w:p>
    <w:p>
      <w:pPr>
        <w:numPr>
          <w:ilvl w:val="0"/>
          <w:numId w:val="1003"/>
        </w:numPr>
        <w:pStyle w:val="Compact"/>
      </w:pPr>
      <w:r>
        <w:t xml:space="preserve">Identification of specific challenges and barriers affecting officer performance.</w:t>
      </w:r>
    </w:p>
    <w:p>
      <w:pPr>
        <w:numPr>
          <w:ilvl w:val="0"/>
          <w:numId w:val="1003"/>
        </w:numPr>
        <w:pStyle w:val="Compact"/>
      </w:pPr>
      <w:r>
        <w:t xml:space="preserve">Evaluation of the effectiveness of existing training programs and identification of areas for improvement.</w:t>
      </w:r>
    </w:p>
    <w:p>
      <w:pPr>
        <w:numPr>
          <w:ilvl w:val="0"/>
          <w:numId w:val="1003"/>
        </w:numPr>
        <w:pStyle w:val="Compact"/>
      </w:pPr>
      <w:r>
        <w:t xml:space="preserve">Evidence-based recommendations for enhancing customs procedures, training programs, and overall operational efficiency.</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Duration</w:t>
            </w:r>
          </w:p>
        </w:tc>
      </w:tr>
      <w:tr>
        <w:tc>
          <w:tcPr/>
          <w:p>
            <w:pPr>
              <w:pStyle w:val="Compact"/>
              <w:jc w:val="left"/>
            </w:pPr>
            <w:r>
              <w:t xml:space="preserve">Preparation</w:t>
            </w:r>
          </w:p>
        </w:tc>
        <w:tc>
          <w:tcPr/>
          <w:p>
            <w:pPr>
              <w:pStyle w:val="Compact"/>
              <w:jc w:val="left"/>
            </w:pPr>
            <w:r>
              <w:t xml:space="preserve">Finalize protocol, obtain approvals, recruit participants.</w:t>
            </w:r>
          </w:p>
        </w:tc>
        <w:tc>
          <w:tcPr/>
          <w:p>
            <w:pPr>
              <w:pStyle w:val="Compact"/>
              <w:jc w:val="left"/>
            </w:pPr>
            <w:r>
              <w:t xml:space="preserve">1 month</w:t>
            </w:r>
          </w:p>
        </w:tc>
      </w:tr>
      <w:tr>
        <w:tc>
          <w:tcPr/>
          <w:p>
            <w:pPr>
              <w:pStyle w:val="Compact"/>
              <w:jc w:val="left"/>
            </w:pPr>
            <w:r>
              <w:t xml:space="preserve">Data Collection</w:t>
            </w:r>
          </w:p>
        </w:tc>
        <w:tc>
          <w:tcPr/>
          <w:p>
            <w:pPr>
              <w:pStyle w:val="Compact"/>
              <w:jc w:val="left"/>
            </w:pPr>
            <w:r>
              <w:t xml:space="preserve">Conduct surveys, interviews, observations, and data analysis.</w:t>
            </w:r>
          </w:p>
        </w:tc>
        <w:tc>
          <w:tcPr/>
          <w:p>
            <w:pPr>
              <w:pStyle w:val="Compact"/>
              <w:jc w:val="left"/>
            </w:pPr>
            <w:r>
              <w:t xml:space="preserve">4 months</w:t>
            </w:r>
          </w:p>
        </w:tc>
      </w:tr>
      <w:tr>
        <w:tc>
          <w:tcPr/>
          <w:p>
            <w:pPr>
              <w:pStyle w:val="Compact"/>
              <w:jc w:val="left"/>
            </w:pPr>
            <w:r>
              <w:t xml:space="preserve">Data Analysis</w:t>
            </w:r>
          </w:p>
        </w:tc>
        <w:tc>
          <w:tcPr/>
          <w:p>
            <w:pPr>
              <w:pStyle w:val="Compact"/>
              <w:jc w:val="left"/>
            </w:pPr>
            <w:r>
              <w:t xml:space="preserve">Analyze quantitative and qualitative data.</w:t>
            </w:r>
          </w:p>
        </w:tc>
        <w:tc>
          <w:tcPr/>
          <w:p>
            <w:pPr>
              <w:pStyle w:val="Compact"/>
              <w:jc w:val="left"/>
            </w:pPr>
            <w:r>
              <w:t xml:space="preserve">1 month</w:t>
            </w:r>
          </w:p>
        </w:tc>
      </w:tr>
      <w:tr>
        <w:tc>
          <w:tcPr/>
          <w:p>
            <w:pPr>
              <w:pStyle w:val="Compact"/>
              <w:jc w:val="left"/>
            </w:pPr>
            <w:r>
              <w:t xml:space="preserve">Reporting</w:t>
            </w:r>
          </w:p>
        </w:tc>
        <w:tc>
          <w:tcPr/>
          <w:p>
            <w:pPr>
              <w:pStyle w:val="Compact"/>
              <w:jc w:val="left"/>
            </w:pPr>
            <w:r>
              <w:t xml:space="preserve">Prepare final report and present findings.</w:t>
            </w:r>
          </w:p>
        </w:tc>
        <w:tc>
          <w:tcPr/>
          <w:p>
            <w:pPr>
              <w:pStyle w:val="Compact"/>
              <w:jc w:val="left"/>
            </w:pPr>
            <w:r>
              <w:t xml:space="preserve">1 month</w:t>
            </w:r>
          </w:p>
        </w:tc>
      </w:tr>
    </w:tbl>
    <w:p>
      <w:pPr>
        <w:pStyle w:val="BodyText"/>
      </w:pPr>
      <w:r>
        <w:t xml:space="preserve">8. Conclusion</w:t>
      </w:r>
    </w:p>
    <w:p>
      <w:pPr>
        <w:pStyle w:val="BodyText"/>
      </w:pPr>
      <w:r>
        <w:t xml:space="preserve">This Experiment Protocol provides a structured approach to assessing the performance of Customs Officers in Malaysia Kuala Lumpur. By combining rigorous data collection methods with ethical considerations, this study aims to generate valuable insights that can inform policy decisions and improve the effectiveness of customs operations in one of the most critical border control hubs in Southeast Asia.</w:t>
      </w:r>
    </w:p>
    <w:p>
      <w:pPr>
        <w:pStyle w:val="BodyText"/>
      </w:pPr>
      <w:r>
        <w:rPr>
          <w:bCs/>
          <w:b/>
        </w:rPr>
        <w:t xml:space="preserve">End of Document</w:t>
      </w:r>
    </w:p>
    <w:p>
      <w:pPr>
        <w:pStyle w:val="BodyText"/>
      </w:pPr>
      <w:r>
        <w:t xml:space="preserve">For further information, please contact the Research Team at the Department of Border Security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Assessment in Malaysia Kuala Lumpur</dc:title>
  <dc:creator/>
  <dc:language>en</dc:language>
  <cp:keywords/>
  <dcterms:created xsi:type="dcterms:W3CDTF">2026-10-10T04:08:27Z</dcterms:created>
  <dcterms:modified xsi:type="dcterms:W3CDTF">2026-10-10T04:08:27Z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