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Mexico</w:t>
      </w:r>
      <w:r>
        <w:t xml:space="preserve"> </w:t>
      </w:r>
      <w:r>
        <w:t xml:space="preserve">City</w:t>
      </w:r>
    </w:p>
    <w:bookmarkStart w:id="31" w:name="Xecff9680c5e700f618d0ffe39f0df37fb65fd0a"/>
    <w:p>
      <w:pPr>
        <w:pStyle w:val="Heading1"/>
      </w:pPr>
      <w:r>
        <w:t xml:space="preserve">Experiment Protocol: Operational Efficiency and Decision-Making of Customs Officers in Mexico City</w:t>
      </w:r>
    </w:p>
    <w:p>
      <w:pPr>
        <w:pStyle w:val="FirstParagraph"/>
      </w:pPr>
      <w:r>
        <w:rPr>
          <w:bCs/>
          <w:b/>
        </w:rPr>
        <w:t xml:space="preserve">Protocol ID:</w:t>
      </w:r>
      <w:r>
        <w:t xml:space="preserve"> </w:t>
      </w:r>
      <w:r>
        <w:t xml:space="preserve">MEX-CUS-2024-001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Mexico City, Mexico (Aeropuerto Internacional de la Ciudad de México - AICM)</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Institute for Border Security and Logistics Research</w:t>
      </w:r>
    </w:p>
    <w:bookmarkStart w:id="20" w:name="introduction-and-background"/>
    <w:p>
      <w:pPr>
        <w:pStyle w:val="Heading2"/>
      </w:pPr>
      <w:r>
        <w:t xml:space="preserve">1. Introduction and Background</w:t>
      </w:r>
    </w:p>
    <w:p>
      <w:pPr>
        <w:pStyle w:val="FirstParagraph"/>
      </w:pPr>
      <w:r>
        <w:t xml:space="preserve">Mexico City serves as the primary gateway for international trade and tourism entering Mexico. The volume of passengers and cargo processed through the Aeropuerto Internacional de la Ciudad de México (AICM) places immense pressure on the</w:t>
      </w:r>
      <w:r>
        <w:t xml:space="preserve"> </w:t>
      </w:r>
      <w:r>
        <w:rPr>
          <w:bCs/>
          <w:b/>
        </w:rPr>
        <w:t xml:space="preserve">Customs Officer</w:t>
      </w:r>
      <w:r>
        <w:t xml:space="preserve"> </w:t>
      </w:r>
      <w:r>
        <w:t xml:space="preserve">workforce. These officers are tasked with enforcing federal regulations, preventing the smuggling of illicit goods, and facilitating legitimate trade and travel.</w:t>
      </w:r>
    </w:p>
    <w:p>
      <w:pPr>
        <w:pStyle w:val="BodyText"/>
      </w:pPr>
      <w:r>
        <w:t xml:space="preserve">Recent operational data suggests variability in processing times and detection rates among different shifts and individual officers. This</w:t>
      </w:r>
      <w:r>
        <w:t xml:space="preserve"> </w:t>
      </w:r>
      <w:r>
        <w:rPr>
          <w:bCs/>
          <w:b/>
        </w:rPr>
        <w:t xml:space="preserve">Experiment Protocol</w:t>
      </w:r>
      <w:r>
        <w:t xml:space="preserve"> </w:t>
      </w:r>
      <w:r>
        <w:t xml:space="preserve">aims to scientifically evaluate the factors influencing the performance of a</w:t>
      </w:r>
      <w:r>
        <w:t xml:space="preserve"> </w:t>
      </w:r>
      <w:r>
        <w:rPr>
          <w:bCs/>
          <w:b/>
        </w:rPr>
        <w:t xml:space="preserve">Customs Officer</w:t>
      </w:r>
      <w:r>
        <w:t xml:space="preserve"> </w:t>
      </w:r>
      <w:r>
        <w:t xml:space="preserve">within the unique socio-economic and logistical context of</w:t>
      </w:r>
      <w:r>
        <w:t xml:space="preserve"> </w:t>
      </w:r>
      <w:r>
        <w:rPr>
          <w:bCs/>
          <w:b/>
        </w:rPr>
        <w:t xml:space="preserve">Mexico Mexico City</w:t>
      </w:r>
      <w:r>
        <w:t xml:space="preserve">. Understanding these dynamics is crucial for optimizing border security protocols and enhancing the traveler experience.</w:t>
      </w:r>
    </w:p>
    <w:bookmarkEnd w:id="20"/>
    <w:bookmarkStart w:id="21" w:name="objectives"/>
    <w:p>
      <w:pPr>
        <w:pStyle w:val="Heading2"/>
      </w:pPr>
      <w:r>
        <w:t xml:space="preserve">2. Objectives</w:t>
      </w:r>
    </w:p>
    <w:p>
      <w:pPr>
        <w:pStyle w:val="FirstParagraph"/>
      </w:pPr>
      <w:r>
        <w:t xml:space="preserve">The primary objectives of this study are:</w:t>
      </w:r>
    </w:p>
    <w:p>
      <w:pPr>
        <w:numPr>
          <w:ilvl w:val="0"/>
          <w:numId w:val="1001"/>
        </w:numPr>
        <w:pStyle w:val="Compact"/>
      </w:pPr>
      <w:r>
        <w:t xml:space="preserve">To measure the average processing time per passenger by a</w:t>
      </w:r>
      <w:r>
        <w:t xml:space="preserve"> </w:t>
      </w:r>
      <w:r>
        <w:rPr>
          <w:bCs/>
          <w:b/>
        </w:rPr>
        <w:t xml:space="preserve">Customs Officer</w:t>
      </w:r>
      <w:r>
        <w:t xml:space="preserve"> </w:t>
      </w:r>
      <w:r>
        <w:t xml:space="preserve">during peak and off-peak hours in</w:t>
      </w:r>
      <w:r>
        <w:t xml:space="preserve"> </w:t>
      </w:r>
      <w:r>
        <w:rPr>
          <w:bCs/>
          <w:b/>
        </w:rPr>
        <w:t xml:space="preserve">Mexico Mexico City</w:t>
      </w:r>
      <w:r>
        <w:t xml:space="preserve">.</w:t>
      </w:r>
    </w:p>
    <w:p>
      <w:pPr>
        <w:numPr>
          <w:ilvl w:val="0"/>
          <w:numId w:val="1001"/>
        </w:numPr>
        <w:pStyle w:val="Compact"/>
      </w:pPr>
      <w:r>
        <w:t xml:space="preserve">To assess the accuracy of risk assessment decisions made by officers using current profiling tools.</w:t>
      </w:r>
    </w:p>
    <w:p>
      <w:pPr>
        <w:numPr>
          <w:ilvl w:val="0"/>
          <w:numId w:val="1001"/>
        </w:numPr>
        <w:pStyle w:val="Compact"/>
      </w:pPr>
      <w:r>
        <w:t xml:space="preserve">To evaluate the impact of environmental stressors (noise, crowd density, shift length) on officer decision-making.</w:t>
      </w:r>
    </w:p>
    <w:p>
      <w:pPr>
        <w:numPr>
          <w:ilvl w:val="0"/>
          <w:numId w:val="1001"/>
        </w:numPr>
        <w:pStyle w:val="Compact"/>
      </w:pPr>
      <w:r>
        <w:t xml:space="preserve">To propose evidence-based recommendations for training and resource allocation for customs operations in the capital.</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observational data with qualitative interviews. The study will be conducted over a period of 12 weeks at the international arrivals hall of AICM in</w:t>
      </w:r>
      <w:r>
        <w:t xml:space="preserve"> </w:t>
      </w:r>
      <w:r>
        <w:rPr>
          <w:bCs/>
          <w:b/>
        </w:rPr>
        <w:t xml:space="preserve">Mexico Mexico City</w:t>
      </w:r>
      <w:r>
        <w:t xml:space="preserve">.</w:t>
      </w:r>
    </w:p>
    <w:bookmarkEnd w:id="22"/>
    <w:bookmarkStart w:id="23" w:name="participants"/>
    <w:p>
      <w:pPr>
        <w:pStyle w:val="Heading3"/>
      </w:pPr>
      <w:r>
        <w:t xml:space="preserve">3.2 Participants</w:t>
      </w:r>
    </w:p>
    <w:p>
      <w:pPr>
        <w:pStyle w:val="FirstParagraph"/>
      </w:pPr>
      <w:r>
        <w:t xml:space="preserve">The study population consists of active-duty</w:t>
      </w:r>
      <w:r>
        <w:t xml:space="preserve"> </w:t>
      </w:r>
      <w:r>
        <w:rPr>
          <w:bCs/>
          <w:b/>
        </w:rPr>
        <w:t xml:space="preserve">Customs Officer</w:t>
      </w:r>
      <w:r>
        <w:t xml:space="preserve"> </w:t>
      </w:r>
      <w:r>
        <w:t xml:space="preserve">personnel assigned to the AICM. A sample size of 60 officers will be selected through stratified random sampling to ensure representation across different ranks, years of experience, and shift schedules. Additionally, 2,000 consenting passengers will be included as subjects of observation.</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Shift duration, time of day, passenger queue length, officer experience level.</w:t>
            </w:r>
          </w:p>
        </w:tc>
      </w:tr>
      <w:tr>
        <w:tc>
          <w:tcPr/>
          <w:p>
            <w:pPr>
              <w:pStyle w:val="Compact"/>
              <w:jc w:val="left"/>
            </w:pPr>
            <w:r>
              <w:t xml:space="preserve">Dependent</w:t>
            </w:r>
          </w:p>
        </w:tc>
        <w:tc>
          <w:tcPr/>
          <w:p>
            <w:pPr>
              <w:pStyle w:val="Compact"/>
              <w:jc w:val="left"/>
            </w:pPr>
            <w:r>
              <w:t xml:space="preserve">Processing time per passenger, number of secondary inspections initiated, accuracy of contraband detection (verified via audit).</w:t>
            </w:r>
          </w:p>
        </w:tc>
      </w:tr>
      <w:tr>
        <w:tc>
          <w:tcPr/>
          <w:p>
            <w:pPr>
              <w:pStyle w:val="Compact"/>
              <w:jc w:val="left"/>
            </w:pPr>
            <w:r>
              <w:t xml:space="preserve">Control</w:t>
            </w:r>
          </w:p>
        </w:tc>
        <w:tc>
          <w:tcPr/>
          <w:p>
            <w:pPr>
              <w:pStyle w:val="Compact"/>
              <w:jc w:val="left"/>
            </w:pPr>
            <w:r>
              <w:t xml:space="preserve">Standard operating procedures, available technology (scanners, databases), language of interaction.</w:t>
            </w:r>
          </w:p>
        </w:tc>
      </w:tr>
    </w:tbl>
    <w:bookmarkEnd w:id="24"/>
    <w:bookmarkStart w:id="25" w:name="procedures"/>
    <w:p>
      <w:pPr>
        <w:pStyle w:val="Heading3"/>
      </w:pPr>
      <w:r>
        <w:t xml:space="preserve">3.4 Procedures</w:t>
      </w:r>
    </w:p>
    <w:p>
      <w:pPr>
        <w:pStyle w:val="FirstParagraph"/>
      </w:pPr>
      <w:r>
        <w:t xml:space="preserve">During the observation phase, trained researchers will record data from a non-intrusive location. For each interaction between a</w:t>
      </w:r>
      <w:r>
        <w:t xml:space="preserve"> </w:t>
      </w:r>
      <w:r>
        <w:rPr>
          <w:bCs/>
          <w:b/>
        </w:rPr>
        <w:t xml:space="preserve">Customs Officer</w:t>
      </w:r>
      <w:r>
        <w:t xml:space="preserve"> </w:t>
      </w:r>
      <w:r>
        <w:t xml:space="preserve">and a passenger, the following data points will be logged:</w:t>
      </w:r>
    </w:p>
    <w:p>
      <w:pPr>
        <w:numPr>
          <w:ilvl w:val="0"/>
          <w:numId w:val="1002"/>
        </w:numPr>
        <w:pStyle w:val="Compact"/>
      </w:pPr>
      <w:r>
        <w:t xml:space="preserve">Start and end time of the interaction.</w:t>
      </w:r>
    </w:p>
    <w:p>
      <w:pPr>
        <w:numPr>
          <w:ilvl w:val="0"/>
          <w:numId w:val="1002"/>
        </w:numPr>
        <w:pStyle w:val="Compact"/>
      </w:pPr>
      <w:r>
        <w:t xml:space="preserve">Number of questions asked.</w:t>
      </w:r>
    </w:p>
    <w:p>
      <w:pPr>
        <w:numPr>
          <w:ilvl w:val="0"/>
          <w:numId w:val="1002"/>
        </w:numPr>
        <w:pStyle w:val="Compact"/>
      </w:pPr>
      <w:r>
        <w:t xml:space="preserve">Use of physical inspection or technology.</w:t>
      </w:r>
    </w:p>
    <w:p>
      <w:pPr>
        <w:numPr>
          <w:ilvl w:val="0"/>
          <w:numId w:val="1002"/>
        </w:numPr>
        <w:pStyle w:val="Compact"/>
      </w:pPr>
      <w:r>
        <w:t xml:space="preserve">Outcome of the interaction (cleared, secondary inspection, seizure).</w:t>
      </w:r>
    </w:p>
    <w:p>
      <w:pPr>
        <w:pStyle w:val="FirstParagraph"/>
      </w:pPr>
      <w:r>
        <w:t xml:space="preserve">Simultaneously, biometric sensors (worn voluntarily by a subset of officers) will monitor heart rate variability as a proxy for stress levels. This data will help correlate physiological stress with decision-making speed and accuracy.</w:t>
      </w:r>
    </w:p>
    <w:bookmarkEnd w:id="25"/>
    <w:bookmarkEnd w:id="26"/>
    <w:bookmarkStart w:id="27" w:name="ethical-considerations"/>
    <w:p>
      <w:pPr>
        <w:pStyle w:val="Heading2"/>
      </w:pPr>
      <w:r>
        <w:t xml:space="preserve">4. Ethical Considerations</w:t>
      </w:r>
    </w:p>
    <w:p>
      <w:pPr>
        <w:pStyle w:val="FirstParagraph"/>
      </w:pPr>
      <w:r>
        <w:t xml:space="preserve">This</w:t>
      </w:r>
      <w:r>
        <w:t xml:space="preserve"> </w:t>
      </w:r>
      <w:r>
        <w:rPr>
          <w:bCs/>
          <w:b/>
        </w:rPr>
        <w:t xml:space="preserve">Experiment Protocol</w:t>
      </w:r>
      <w:r>
        <w:t xml:space="preserve"> </w:t>
      </w:r>
      <w:r>
        <w:t xml:space="preserve">adheres strictly to the ethical guidelines set forth by the Mexican National Council of Science and Technology (CONACYT). Informed consent will be obtained from all participating</w:t>
      </w:r>
      <w:r>
        <w:t xml:space="preserve"> </w:t>
      </w:r>
      <w:r>
        <w:rPr>
          <w:bCs/>
          <w:b/>
        </w:rPr>
        <w:t xml:space="preserve">Customs Officer</w:t>
      </w:r>
      <w:r>
        <w:t xml:space="preserve"> </w:t>
      </w:r>
      <w:r>
        <w:t xml:space="preserve">personnel. Passenger privacy will be protected by anonymizing all data; no personally identifiable information will be stored. The study has received approval from the Institutional Review Board (IRB) and the relevant authorities within the Mexican Customs Administration (SAT).</w:t>
      </w:r>
    </w:p>
    <w:bookmarkEnd w:id="27"/>
    <w:bookmarkStart w:id="28" w:name="data-analysis"/>
    <w:p>
      <w:pPr>
        <w:pStyle w:val="Heading2"/>
      </w:pPr>
      <w:r>
        <w:t xml:space="preserve">5. Data Analysis</w:t>
      </w:r>
    </w:p>
    <w:p>
      <w:pPr>
        <w:pStyle w:val="FirstParagraph"/>
      </w:pPr>
      <w:r>
        <w:t xml:space="preserve">Quantitative data will be analyzed using statistical software (SPSS or R). Descriptive statistics will summarize processing times and inspection rates. Regression analysis will be employed to determine the relationship between independent variables (e.g., shift length) and dependent variables (e.g., detection accuracy). Qualitative data from officer interviews will be coded thematically to identify common challenges and perceptions regarding their role in</w:t>
      </w:r>
      <w:r>
        <w:t xml:space="preserve"> </w:t>
      </w:r>
      <w:r>
        <w:rPr>
          <w:bCs/>
          <w:b/>
        </w:rPr>
        <w:t xml:space="preserve">Mexico Mexico City</w:t>
      </w:r>
      <w:r>
        <w:t xml:space="preserve">.</w:t>
      </w:r>
    </w:p>
    <w:bookmarkEnd w:id="28"/>
    <w:bookmarkStart w:id="29" w:name="expected-outcomes-and-impact"/>
    <w:p>
      <w:pPr>
        <w:pStyle w:val="Heading2"/>
      </w:pPr>
      <w:r>
        <w:t xml:space="preserve">6. Expected Outcomes and Impact</w:t>
      </w:r>
    </w:p>
    <w:p>
      <w:pPr>
        <w:pStyle w:val="FirstParagraph"/>
      </w:pPr>
      <w:r>
        <w:t xml:space="preserve">We anticipate that this</w:t>
      </w:r>
      <w:r>
        <w:t xml:space="preserve"> </w:t>
      </w:r>
      <w:r>
        <w:rPr>
          <w:bCs/>
          <w:b/>
        </w:rPr>
        <w:t xml:space="preserve">Experiment Protocol</w:t>
      </w:r>
      <w:r>
        <w:t xml:space="preserve"> </w:t>
      </w:r>
      <w:r>
        <w:t xml:space="preserve">will reveal significant correlations between officer fatigue and decreased detection accuracy. Furthermore, we expect to identify specific bottlenecks in the current workflow at AICM. The findings will be used to develop targeted training modules for</w:t>
      </w:r>
      <w:r>
        <w:t xml:space="preserve"> </w:t>
      </w:r>
      <w:r>
        <w:rPr>
          <w:bCs/>
          <w:b/>
        </w:rPr>
        <w:t xml:space="preserve">Customs Officer</w:t>
      </w:r>
      <w:r>
        <w:t xml:space="preserve"> </w:t>
      </w:r>
      <w:r>
        <w:t xml:space="preserve">personnel, focusing on stress management and efficient communication. Ultimately, this research aims to enhance the security and efficiency of border control operations in</w:t>
      </w:r>
      <w:r>
        <w:t xml:space="preserve"> </w:t>
      </w:r>
      <w:r>
        <w:rPr>
          <w:bCs/>
          <w:b/>
        </w:rPr>
        <w:t xml:space="preserve">Mexico Mexico City</w:t>
      </w:r>
      <w:r>
        <w:t xml:space="preserve">, benefiting both the government and the traveling public.</w:t>
      </w:r>
    </w:p>
    <w:bookmarkEnd w:id="29"/>
    <w:bookmarkStart w:id="30" w:name="timeline"/>
    <w:p>
      <w:pPr>
        <w:pStyle w:val="Heading2"/>
      </w:pPr>
      <w:r>
        <w:t xml:space="preserve">7. Timeline</w:t>
      </w:r>
    </w:p>
    <w:p>
      <w:pPr>
        <w:numPr>
          <w:ilvl w:val="0"/>
          <w:numId w:val="1003"/>
        </w:numPr>
        <w:pStyle w:val="Compact"/>
      </w:pPr>
      <w:r>
        <w:rPr>
          <w:bCs/>
          <w:b/>
        </w:rPr>
        <w:t xml:space="preserve">Weeks 1-2:</w:t>
      </w:r>
      <w:r>
        <w:t xml:space="preserve"> </w:t>
      </w:r>
      <w:r>
        <w:t xml:space="preserve">Recruitment and training of research staff; ethical approvals.</w:t>
      </w:r>
    </w:p>
    <w:p>
      <w:pPr>
        <w:numPr>
          <w:ilvl w:val="0"/>
          <w:numId w:val="1003"/>
        </w:numPr>
        <w:pStyle w:val="Compact"/>
      </w:pPr>
      <w:r>
        <w:rPr>
          <w:bCs/>
          <w:b/>
        </w:rPr>
        <w:t xml:space="preserve">Weeks 3-14:</w:t>
      </w:r>
      <w:r>
        <w:t xml:space="preserve"> </w:t>
      </w:r>
      <w:r>
        <w:t xml:space="preserve">Data collection at AICM.</w:t>
      </w:r>
    </w:p>
    <w:p>
      <w:pPr>
        <w:numPr>
          <w:ilvl w:val="0"/>
          <w:numId w:val="1003"/>
        </w:numPr>
        <w:pStyle w:val="Compact"/>
      </w:pPr>
      <w:r>
        <w:rPr>
          <w:bCs/>
          <w:b/>
        </w:rPr>
        <w:t xml:space="preserve">Weeks 15-18:</w:t>
      </w:r>
      <w:r>
        <w:t xml:space="preserve"> </w:t>
      </w:r>
      <w:r>
        <w:t xml:space="preserve">Data cleaning and analysis.</w:t>
      </w:r>
    </w:p>
    <w:p>
      <w:pPr>
        <w:numPr>
          <w:ilvl w:val="0"/>
          <w:numId w:val="1003"/>
        </w:numPr>
        <w:pStyle w:val="Compact"/>
      </w:pPr>
      <w:r>
        <w:rPr>
          <w:bCs/>
          <w:b/>
        </w:rPr>
        <w:t xml:space="preserve">Weeks 19-20:</w:t>
      </w:r>
      <w:r>
        <w:t xml:space="preserve"> </w:t>
      </w:r>
      <w:r>
        <w:t xml:space="preserve">Report writing and dissemination of results.</w:t>
      </w:r>
    </w:p>
    <w:bookmarkEnd w:id="30"/>
    <w:p>
      <w:pPr>
        <w:pStyle w:val="FirstParagraph"/>
      </w:pPr>
      <w:r>
        <w:t xml:space="preserve">© 2023 Institute for Border Security and Logistics Research. All rights reserved.</w:t>
      </w:r>
    </w:p>
    <w:p>
      <w:pPr>
        <w:pStyle w:val="BodyText"/>
      </w:pPr>
      <w:r>
        <w:t xml:space="preserve">This document is confidential and intended for authorized personnel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Mexico City</dc:title>
  <dc:creator/>
  <dc:language>en</dc:language>
  <cp:keywords/>
  <dcterms:created xsi:type="dcterms:W3CDTF">2026-10-10T06:59:25Z</dcterms:created>
  <dcterms:modified xsi:type="dcterms:W3CDTF">2026-10-10T06:59:25Z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