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Assessment</w:t>
      </w:r>
      <w:r>
        <w:t xml:space="preserve"> </w:t>
      </w:r>
      <w:r>
        <w:t xml:space="preserve">in</w:t>
      </w:r>
      <w:r>
        <w:t xml:space="preserve"> </w:t>
      </w:r>
      <w:r>
        <w:t xml:space="preserve">Yangon,</w:t>
      </w:r>
      <w:r>
        <w:t xml:space="preserve"> </w:t>
      </w:r>
      <w:r>
        <w:t xml:space="preserve">Myanmar</w:t>
      </w:r>
    </w:p>
    <w:bookmarkStart w:id="20" w:name="X6d80198858de480dc8b10efe292ca6ca3cad86f"/>
    <w:p>
      <w:pPr>
        <w:pStyle w:val="Heading1"/>
      </w:pPr>
      <w:r>
        <w:t xml:space="preserve">Experiment Protocol: Customs Officer Operational Assessment</w:t>
      </w:r>
    </w:p>
    <w:p>
      <w:pPr>
        <w:pStyle w:val="FirstParagraph"/>
      </w:pPr>
      <w:r>
        <w:rPr>
          <w:bCs/>
          <w:b/>
        </w:rPr>
        <w:t xml:space="preserve">Location:</w:t>
      </w:r>
      <w:r>
        <w:t xml:space="preserve"> </w:t>
      </w:r>
      <w:r>
        <w:t xml:space="preserve">Yangon International Airport and Yangon Port, Myanmar</w:t>
      </w:r>
    </w:p>
    <w:p>
      <w:pPr>
        <w:pStyle w:val="BodyText"/>
      </w:pPr>
      <w:r>
        <w:rPr>
          <w:bCs/>
          <w:b/>
        </w:rPr>
        <w:t xml:space="preserve">Document ID:</w:t>
      </w:r>
      <w:r>
        <w:t xml:space="preserve"> </w:t>
      </w:r>
      <w:r>
        <w:t xml:space="preserve">EXP-MYA-YGN-2024-001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accuracy, and procedural compliance of Customs Officers stationed in Yangon, Myanmar. As Yangon serves as the primary gateway for international trade and travel into Myanmar, the performance of its Customs Officers is critical to national security, economic stability, and regulatory adherence.</w:t>
      </w:r>
    </w:p>
    <w:p>
      <w:pPr>
        <w:pStyle w:val="BodyText"/>
      </w:pPr>
      <w:r>
        <w:t xml:space="preserve">The experiment aims to evaluate how Customs Officers handle complex scenarios involving cargo inspection, passenger screening, and documentation verification under simulated high-pressure conditions. The findings will contribute to improving training programs and operational guidelines within the Myanmar Customs Department.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Customs Officers in identifying prohibited or restricted items during simulated inspections.</w:t>
      </w:r>
    </w:p>
    <w:p>
      <w:pPr>
        <w:numPr>
          <w:ilvl w:val="0"/>
          <w:numId w:val="1001"/>
        </w:numPr>
        <w:pStyle w:val="Compact"/>
      </w:pPr>
      <w:r>
        <w:t xml:space="preserve">To assess the time efficiency of Customs Officers in processing cargo and passenger documentation.</w:t>
      </w:r>
    </w:p>
    <w:p>
      <w:pPr>
        <w:numPr>
          <w:ilvl w:val="0"/>
          <w:numId w:val="1001"/>
        </w:numPr>
        <w:pStyle w:val="Compact"/>
      </w:pPr>
      <w:r>
        <w:t xml:space="preserve">To evaluate the adherence of Customs Officers to established legal and procedural frameworks in Myanmar.</w:t>
      </w:r>
    </w:p>
    <w:p>
      <w:pPr>
        <w:numPr>
          <w:ilvl w:val="0"/>
          <w:numId w:val="1001"/>
        </w:numPr>
        <w:pStyle w:val="Compact"/>
      </w:pPr>
      <w:r>
        <w:t xml:space="preserve">To identify areas for improvement in training and resource allocation for Customs Officers in Yangon.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controlled observational study design. Customs Officers in Yangon will be exposed to simulated scenarios involving cargo containers, passenger luggage, and documentation. The scenarios will be designed to mimic real-world challenges faced by Customs Officers in Myanmar.</w:t>
      </w:r>
    </w:p>
    <w:bookmarkEnd w:id="23"/>
    <w:bookmarkStart w:id="24" w:name="participants"/>
    <w:p>
      <w:pPr>
        <w:pStyle w:val="Heading3"/>
      </w:pPr>
      <w:r>
        <w:t xml:space="preserve">3.2 Participants</w:t>
      </w:r>
    </w:p>
    <w:p>
      <w:pPr>
        <w:pStyle w:val="FirstParagraph"/>
      </w:pPr>
      <w:r>
        <w:t xml:space="preserve">The study will involve 50 Customs Officers from Yangon International Airport and Yangon Port. Participants will be selected randomly to ensure a representative sample. All participants will provide informed consent prior to their involvement in the experiment.</w:t>
      </w:r>
    </w:p>
    <w:bookmarkEnd w:id="24"/>
    <w:bookmarkStart w:id="25" w:name="materials-and-equipment"/>
    <w:p>
      <w:pPr>
        <w:pStyle w:val="Heading3"/>
      </w:pPr>
      <w:r>
        <w:t xml:space="preserve">3.3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Simulated Cargo Containers</w:t>
            </w:r>
          </w:p>
        </w:tc>
        <w:tc>
          <w:tcPr/>
          <w:p>
            <w:pPr>
              <w:pStyle w:val="Compact"/>
              <w:jc w:val="left"/>
            </w:pPr>
            <w:r>
              <w:t xml:space="preserve">Containers filled with a mix of legal and prohibited items.</w:t>
            </w:r>
          </w:p>
        </w:tc>
      </w:tr>
      <w:tr>
        <w:tc>
          <w:tcPr/>
          <w:p>
            <w:pPr>
              <w:pStyle w:val="Compact"/>
              <w:jc w:val="left"/>
            </w:pPr>
            <w:r>
              <w:t xml:space="preserve">Passenger Luggage Simulators</w:t>
            </w:r>
          </w:p>
        </w:tc>
        <w:tc>
          <w:tcPr/>
          <w:p>
            <w:pPr>
              <w:pStyle w:val="Compact"/>
              <w:jc w:val="left"/>
            </w:pPr>
            <w:r>
              <w:t xml:space="preserve">Luggage containing items requiring declaration or restricted in Myanmar.</w:t>
            </w:r>
          </w:p>
        </w:tc>
      </w:tr>
      <w:tr>
        <w:tc>
          <w:tcPr/>
          <w:p>
            <w:pPr>
              <w:pStyle w:val="Compact"/>
              <w:jc w:val="left"/>
            </w:pPr>
            <w:r>
              <w:t xml:space="preserve">Documentation Sets</w:t>
            </w:r>
          </w:p>
        </w:tc>
        <w:tc>
          <w:tcPr/>
          <w:p>
            <w:pPr>
              <w:pStyle w:val="Compact"/>
              <w:jc w:val="left"/>
            </w:pPr>
            <w:r>
              <w:t xml:space="preserve">Accurate and inaccurate customs forms for verification.</w:t>
            </w:r>
          </w:p>
        </w:tc>
      </w:tr>
      <w:tr>
        <w:tc>
          <w:tcPr/>
          <w:p>
            <w:pPr>
              <w:pStyle w:val="Compact"/>
              <w:jc w:val="left"/>
            </w:pPr>
            <w:r>
              <w:t xml:space="preserve">Timing Devices</w:t>
            </w:r>
          </w:p>
        </w:tc>
        <w:tc>
          <w:tcPr/>
          <w:p>
            <w:pPr>
              <w:pStyle w:val="Compact"/>
              <w:jc w:val="left"/>
            </w:pPr>
            <w:r>
              <w:t xml:space="preserve">To record the time taken for each inspection and processing task.</w:t>
            </w:r>
          </w:p>
        </w:tc>
      </w:tr>
      <w:tr>
        <w:tc>
          <w:tcPr/>
          <w:p>
            <w:pPr>
              <w:pStyle w:val="Compact"/>
              <w:jc w:val="left"/>
            </w:pPr>
            <w:r>
              <w:t xml:space="preserve">Observation Checklists</w:t>
            </w:r>
          </w:p>
        </w:tc>
        <w:tc>
          <w:tcPr/>
          <w:p>
            <w:pPr>
              <w:pStyle w:val="Compact"/>
              <w:jc w:val="left"/>
            </w:pPr>
            <w:r>
              <w:t xml:space="preserve">To record officer actions and compliance with procedures.</w:t>
            </w:r>
          </w:p>
        </w:tc>
      </w:tr>
    </w:tbl>
    <w:bookmarkEnd w:id="25"/>
    <w:bookmarkStart w:id="26" w:name="procedure"/>
    <w:p>
      <w:pPr>
        <w:pStyle w:val="Heading3"/>
      </w:pPr>
      <w:r>
        <w:t xml:space="preserve">3.4 Procedure</w:t>
      </w:r>
    </w:p>
    <w:p>
      <w:pPr>
        <w:numPr>
          <w:ilvl w:val="0"/>
          <w:numId w:val="1002"/>
        </w:numPr>
        <w:pStyle w:val="Compact"/>
      </w:pPr>
      <w:r>
        <w:t xml:space="preserve">Customs Officers will be briefed on the experiment without revealing the specific scenarios to maintain realism.</w:t>
      </w:r>
    </w:p>
    <w:p>
      <w:pPr>
        <w:numPr>
          <w:ilvl w:val="0"/>
          <w:numId w:val="1002"/>
        </w:numPr>
        <w:pStyle w:val="Compact"/>
      </w:pPr>
      <w:r>
        <w:t xml:space="preserve">Each officer will be assigned a series of tasks, including inspecting cargo, screening passenger luggage, and verifying documentation.</w:t>
      </w:r>
    </w:p>
    <w:p>
      <w:pPr>
        <w:numPr>
          <w:ilvl w:val="0"/>
          <w:numId w:val="1002"/>
        </w:numPr>
        <w:pStyle w:val="Compact"/>
      </w:pPr>
      <w:r>
        <w:t xml:space="preserve">Observers will record the officer's actions, decisions, and time taken for each task using standardized checklists.</w:t>
      </w:r>
    </w:p>
    <w:p>
      <w:pPr>
        <w:numPr>
          <w:ilvl w:val="0"/>
          <w:numId w:val="1002"/>
        </w:numPr>
        <w:pStyle w:val="Compact"/>
      </w:pPr>
      <w:r>
        <w:t xml:space="preserve">After completing the tasks, officers will participate in a debriefing session to discuss their experiences and challenges.</w:t>
      </w:r>
    </w:p>
    <w:bookmarkEnd w:id="26"/>
    <w:bookmarkEnd w:id="27"/>
    <w:bookmarkStart w:id="30" w:name="data-collection-and-analysis"/>
    <w:p>
      <w:pPr>
        <w:pStyle w:val="Heading2"/>
      </w:pPr>
      <w:r>
        <w:t xml:space="preserve">4. Data Collection and Analysis</w:t>
      </w:r>
    </w:p>
    <w:bookmarkStart w:id="28" w:name="data-collection"/>
    <w:p>
      <w:pPr>
        <w:pStyle w:val="Heading3"/>
      </w:pPr>
      <w:r>
        <w:t xml:space="preserve">4.1 Data Collection</w:t>
      </w:r>
    </w:p>
    <w:p>
      <w:pPr>
        <w:pStyle w:val="FirstParagraph"/>
      </w:pPr>
      <w:r>
        <w:t xml:space="preserve">Data will be collected through direct observation, timing devices, and post-task questionnaires. Key metrics include accuracy rates, processing times, and compliance scores.</w:t>
      </w:r>
    </w:p>
    <w:bookmarkEnd w:id="28"/>
    <w:bookmarkStart w:id="29" w:name="data-analysis"/>
    <w:p>
      <w:pPr>
        <w:pStyle w:val="Heading3"/>
      </w:pPr>
      <w:r>
        <w:t xml:space="preserve">4.2 Data Analysis</w:t>
      </w:r>
    </w:p>
    <w:p>
      <w:pPr>
        <w:pStyle w:val="FirstParagraph"/>
      </w:pPr>
      <w:r>
        <w:t xml:space="preserve">Quantitative data will be analyzed using statistical software to identify trends and correlations. Qualitative data from debriefing sessions will be thematically analyzed to provide context to the quantitative findings.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participants. Informed consent will be obtained from all Customs Officers, and their participation will be voluntary. Confidentiality will be maintained, and data will be anonymized to protect participant identities.</w:t>
      </w:r>
    </w:p>
    <w:bookmarkEnd w:id="31"/>
    <w:bookmarkStart w:id="32" w:name="expected-outcomes"/>
    <w:p>
      <w:pPr>
        <w:pStyle w:val="Heading2"/>
      </w:pPr>
      <w:r>
        <w:t xml:space="preserve">6. Expected Outcomes</w:t>
      </w:r>
    </w:p>
    <w:p>
      <w:pPr>
        <w:pStyle w:val="FirstParagraph"/>
      </w:pPr>
      <w:r>
        <w:t xml:space="preserve">The experiment is expected to provide valuable insights into the performance of Customs Officers in Yangon, Myanmar. Key outcomes include:</w:t>
      </w:r>
    </w:p>
    <w:p>
      <w:pPr>
        <w:numPr>
          <w:ilvl w:val="0"/>
          <w:numId w:val="1003"/>
        </w:numPr>
        <w:pStyle w:val="Compact"/>
      </w:pPr>
      <w:r>
        <w:t xml:space="preserve">Identification of strengths and weaknesses in current inspection and processing procedures.</w:t>
      </w:r>
    </w:p>
    <w:p>
      <w:pPr>
        <w:numPr>
          <w:ilvl w:val="0"/>
          <w:numId w:val="1003"/>
        </w:numPr>
        <w:pStyle w:val="Compact"/>
      </w:pPr>
      <w:r>
        <w:t xml:space="preserve">Recommendations for enhancing training programs for Customs Officers.</w:t>
      </w:r>
    </w:p>
    <w:p>
      <w:pPr>
        <w:numPr>
          <w:ilvl w:val="0"/>
          <w:numId w:val="1003"/>
        </w:numPr>
        <w:pStyle w:val="Compact"/>
      </w:pPr>
      <w:r>
        <w:t xml:space="preserve">Improved operational efficiency and compliance with regulatory standards.</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Customs Officers in Yangon, Myanmar. By implementing this protocol, stakeholders can gain actionable insights to enhance the effectiveness of customs operations, ensuring the security and prosperity of Myanmar.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Assessment in Yangon, Myanmar</dc:title>
  <dc:creator/>
  <dc:language>en</dc:language>
  <cp:keywords/>
  <dcterms:created xsi:type="dcterms:W3CDTF">2026-10-10T05:07:40Z</dcterms:created>
  <dcterms:modified xsi:type="dcterms:W3CDTF">2026-10-10T05:07:40Z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