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South</w:t>
      </w:r>
      <w:r>
        <w:t xml:space="preserve"> </w:t>
      </w:r>
      <w:r>
        <w:t xml:space="preserve">Korea</w:t>
      </w:r>
      <w:r>
        <w:t xml:space="preserve"> </w:t>
      </w:r>
      <w:r>
        <w:t xml:space="preserve">Seoul</w:t>
      </w:r>
    </w:p>
    <w:bookmarkStart w:id="36" w:name="X0d5d374d544649040680fb8b54c402877ebe0c9"/>
    <w:p>
      <w:pPr>
        <w:pStyle w:val="Heading1"/>
      </w:pPr>
      <w:r>
        <w:t xml:space="preserve">Experiment Protocol: Customs Officer Behavioral Analysis in South Korea Seoul</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Assessment of Decision-Making Latency and Risk Assessment Accuracy Among Customs Officers at Incheon International Airport and Seoul Station.</w:t>
      </w:r>
    </w:p>
    <w:p>
      <w:pPr>
        <w:pStyle w:val="BodyText"/>
      </w:pPr>
      <w:r>
        <w:rPr>
          <w:bCs/>
          <w:b/>
        </w:rPr>
        <w:t xml:space="preserve">Location:</w:t>
      </w:r>
      <w:r>
        <w:t xml:space="preserve"> </w:t>
      </w:r>
      <w:r>
        <w:t xml:space="preserve">South Korea Seoul (Primary: Incheon International Airport; Secondary: Seoul Station Customs Office).</w:t>
      </w:r>
    </w:p>
    <w:p>
      <w:pPr>
        <w:pStyle w:val="BodyText"/>
      </w:pPr>
      <w:r>
        <w:rPr>
          <w:bCs/>
          <w:b/>
        </w:rPr>
        <w:t xml:space="preserve">Subject Role:</w:t>
      </w:r>
      <w:r>
        <w:t xml:space="preserve"> </w:t>
      </w:r>
      <w:r>
        <w:t xml:space="preserve">Customs Officer (Korea Customs Service).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South Korea Seoul</w:t>
      </w:r>
      <w:r>
        <w:t xml:space="preserve"> </w:t>
      </w:r>
      <w:r>
        <w:t xml:space="preserve">is critical for maintaining national security, enforcing trade regulations, and preventing the illicit movement of goods. As Seoul serves as a major global hub for both tourism and international trade, the volume of passengers and cargo processed daily is immense. This high-pressure environment necessitates rigorous evaluation of the operational efficiency and psychological resilience of Customs Officers.</w:t>
      </w:r>
    </w:p>
    <w:p>
      <w:pPr>
        <w:pStyle w:val="BodyText"/>
      </w:pPr>
      <w:r>
        <w:t xml:space="preserve">This</w:t>
      </w:r>
      <w:r>
        <w:t xml:space="preserve"> </w:t>
      </w:r>
      <w:r>
        <w:rPr>
          <w:bCs/>
          <w:b/>
        </w:rPr>
        <w:t xml:space="preserve">Experiment Protocol</w:t>
      </w:r>
      <w:r>
        <w:t xml:space="preserve"> </w:t>
      </w:r>
      <w:r>
        <w:t xml:space="preserve">aims to analyze the cognitive load, decision-making speed, and accuracy of Customs Officers when utilizing advanced scanning technologies versus traditional manual inspection methods. The study is specifically tailored to the regulatory framework and operational procedures of the Korea Customs Service within the metropolitan area of Seoul.</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measure the average time taken by a Customs Officer to clear a passenger profile under standard operating procedures in Seoul.</w:t>
      </w:r>
    </w:p>
    <w:p>
      <w:pPr>
        <w:numPr>
          <w:ilvl w:val="0"/>
          <w:numId w:val="1001"/>
        </w:numPr>
        <w:pStyle w:val="Compact"/>
      </w:pPr>
      <w:r>
        <w:t xml:space="preserve">To evaluate the accuracy of risk assessment decisions made by Customs Officers when presented with ambiguous data.</w:t>
      </w:r>
    </w:p>
    <w:p>
      <w:pPr>
        <w:numPr>
          <w:ilvl w:val="0"/>
          <w:numId w:val="1001"/>
        </w:numPr>
        <w:pStyle w:val="Compact"/>
      </w:pPr>
      <w:r>
        <w:t xml:space="preserve">To assess the impact of fatigue on the performance of Customs Officers during peak travel hours in South Korea.</w:t>
      </w:r>
    </w:p>
    <w:p>
      <w:pPr>
        <w:numPr>
          <w:ilvl w:val="0"/>
          <w:numId w:val="1001"/>
        </w:numPr>
        <w:pStyle w:val="Compact"/>
      </w:pPr>
      <w:r>
        <w:t xml:space="preserve">To determine the effectiveness of current training protocols for Customs Officers in detecting prohibited items.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data collection (time-motion studies) with qualitative analysis (interviews and scenario-based assessments). The study will be conducted over a period of six weeks.</w:t>
      </w:r>
    </w:p>
    <w:bookmarkEnd w:id="23"/>
    <w:bookmarkStart w:id="24" w:name="participants"/>
    <w:p>
      <w:pPr>
        <w:pStyle w:val="Heading3"/>
      </w:pPr>
      <w:r>
        <w:t xml:space="preserve">4.2 Participants</w:t>
      </w:r>
    </w:p>
    <w:p>
      <w:pPr>
        <w:pStyle w:val="FirstParagraph"/>
      </w:pPr>
      <w:r>
        <w:t xml:space="preserve">Participants will be active-duty</w:t>
      </w:r>
      <w:r>
        <w:t xml:space="preserve"> </w:t>
      </w:r>
      <w:r>
        <w:rPr>
          <w:bCs/>
          <w:b/>
        </w:rPr>
        <w:t xml:space="preserve">Customs Officers</w:t>
      </w:r>
      <w:r>
        <w:t xml:space="preserve"> </w:t>
      </w:r>
      <w:r>
        <w:t xml:space="preserve">assigned to stations in</w:t>
      </w:r>
      <w:r>
        <w:t xml:space="preserve"> </w:t>
      </w:r>
      <w:r>
        <w:rPr>
          <w:bCs/>
          <w:b/>
        </w:rPr>
        <w:t xml:space="preserve">South Korea Seoul</w:t>
      </w:r>
      <w:r>
        <w:t xml:space="preserve">. A total of 50 officers will be selected through stratified random sampling to ensure representation across different ranks and years of service. All participants must provide informed consent in accordance with South Korean labor laws and ethical guidelines.</w:t>
      </w:r>
    </w:p>
    <w:bookmarkEnd w:id="24"/>
    <w:bookmarkStart w:id="25" w:name="procedures"/>
    <w:p>
      <w:pPr>
        <w:pStyle w:val="Heading3"/>
      </w:pPr>
      <w:r>
        <w:t xml:space="preserve">4.3 Procedures</w:t>
      </w:r>
    </w:p>
    <w:p>
      <w:pPr>
        <w:pStyle w:val="FirstParagraph"/>
      </w:pPr>
      <w:r>
        <w:t xml:space="preserve">The experiment will be divided into three phases:</w:t>
      </w:r>
    </w:p>
    <w:p>
      <w:pPr>
        <w:numPr>
          <w:ilvl w:val="0"/>
          <w:numId w:val="1002"/>
        </w:numPr>
        <w:pStyle w:val="Compact"/>
      </w:pPr>
      <w:r>
        <w:rPr>
          <w:bCs/>
          <w:b/>
        </w:rPr>
        <w:t xml:space="preserve">Baseline Assessment:</w:t>
      </w:r>
      <w:r>
        <w:t xml:space="preserve"> </w:t>
      </w:r>
      <w:r>
        <w:t xml:space="preserve">Each Customs Officer will undergo a standardized test to establish baseline cognitive performance and familiarity with current customs regulations in South Korea.</w:t>
      </w:r>
    </w:p>
    <w:p>
      <w:pPr>
        <w:numPr>
          <w:ilvl w:val="0"/>
          <w:numId w:val="1002"/>
        </w:numPr>
        <w:pStyle w:val="Compact"/>
      </w:pPr>
      <w:r>
        <w:rPr>
          <w:bCs/>
          <w:b/>
        </w:rPr>
        <w:t xml:space="preserve">Simulation Phase:</w:t>
      </w:r>
      <w:r>
        <w:t xml:space="preserve"> </w:t>
      </w:r>
      <w:r>
        <w:t xml:space="preserve">Officers will participate in controlled simulations at a training facility in Seoul. These simulations will replicate high-stress scenarios typical of Incheon International Airport, including large influxes of passengers and complex cargo declarations.</w:t>
      </w:r>
    </w:p>
    <w:p>
      <w:pPr>
        <w:numPr>
          <w:ilvl w:val="0"/>
          <w:numId w:val="1002"/>
        </w:numPr>
        <w:pStyle w:val="Compact"/>
      </w:pPr>
      <w:r>
        <w:rPr>
          <w:bCs/>
          <w:b/>
        </w:rPr>
        <w:t xml:space="preserve">Field Observation:</w:t>
      </w:r>
      <w:r>
        <w:t xml:space="preserve"> </w:t>
      </w:r>
      <w:r>
        <w:t xml:space="preserve">With appropriate authorization, researchers will observe real-time operations at designated checkpoints in Seoul. Data will be collected on decision-making latency and interaction quality with travelers.</w:t>
      </w:r>
    </w:p>
    <w:bookmarkEnd w:id="25"/>
    <w:bookmarkEnd w:id="26"/>
    <w:bookmarkStart w:id="27" w:name="data-collection-instruments"/>
    <w:p>
      <w:pPr>
        <w:pStyle w:val="Heading2"/>
      </w:pPr>
      <w:r>
        <w:t xml:space="preserve">5. Data Collection Instruments</w:t>
      </w:r>
    </w:p>
    <w:p>
      <w:pPr>
        <w:pStyle w:val="FirstParagraph"/>
      </w:pPr>
      <w:r>
        <w:t xml:space="preserve">The following instruments will be used to gather data for this</w:t>
      </w:r>
      <w:r>
        <w:t xml:space="preserve"> </w:t>
      </w:r>
      <w:r>
        <w:rPr>
          <w:bCs/>
          <w:b/>
        </w:rPr>
        <w:t xml:space="preserve">Experiment Protocol</w:t>
      </w:r>
      <w:r>
        <w:t xml:space="preserve">:</w:t>
      </w:r>
    </w:p>
    <w:p>
      <w:pPr>
        <w:numPr>
          <w:ilvl w:val="0"/>
          <w:numId w:val="1003"/>
        </w:numPr>
        <w:pStyle w:val="Compact"/>
      </w:pPr>
      <w:r>
        <w:rPr>
          <w:bCs/>
          <w:b/>
        </w:rPr>
        <w:t xml:space="preserve">Stopwatch and Timing Software:</w:t>
      </w:r>
      <w:r>
        <w:t xml:space="preserve"> </w:t>
      </w:r>
      <w:r>
        <w:t xml:space="preserve">To record the duration of each inspection process performed by the Customs Officer.</w:t>
      </w:r>
    </w:p>
    <w:p>
      <w:pPr>
        <w:numPr>
          <w:ilvl w:val="0"/>
          <w:numId w:val="1003"/>
        </w:numPr>
        <w:pStyle w:val="Compact"/>
      </w:pPr>
      <w:r>
        <w:rPr>
          <w:bCs/>
          <w:b/>
        </w:rPr>
        <w:t xml:space="preserve">Checklist for Compliance:</w:t>
      </w:r>
      <w:r>
        <w:t xml:space="preserve"> </w:t>
      </w:r>
      <w:r>
        <w:t xml:space="preserve">A standardized checklist to verify that each Customs Officer follows the correct procedural steps mandated by the Korea Customs Service.</w:t>
      </w:r>
    </w:p>
    <w:p>
      <w:pPr>
        <w:numPr>
          <w:ilvl w:val="0"/>
          <w:numId w:val="1003"/>
        </w:numPr>
        <w:pStyle w:val="Compact"/>
      </w:pPr>
      <w:r>
        <w:rPr>
          <w:bCs/>
          <w:b/>
        </w:rPr>
        <w:t xml:space="preserve">Psychological Stress Inventory:</w:t>
      </w:r>
      <w:r>
        <w:t xml:space="preserve"> </w:t>
      </w:r>
      <w:r>
        <w:t xml:space="preserve">A survey administered to Customs Officers to self-report stress levels during shifts in Seoul.</w:t>
      </w:r>
    </w:p>
    <w:p>
      <w:pPr>
        <w:numPr>
          <w:ilvl w:val="0"/>
          <w:numId w:val="1003"/>
        </w:numPr>
        <w:pStyle w:val="Compact"/>
      </w:pPr>
      <w:r>
        <w:rPr>
          <w:bCs/>
          <w:b/>
        </w:rPr>
        <w:t xml:space="preserve">Video Analysis:</w:t>
      </w:r>
      <w:r>
        <w:t xml:space="preserve"> </w:t>
      </w:r>
      <w:r>
        <w:t xml:space="preserve">Anonymized video recordings of interactions to analyze body language and communication effectiveness.</w:t>
      </w:r>
    </w:p>
    <w:bookmarkEnd w:id="27"/>
    <w:bookmarkStart w:id="28"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strictly adheres to the ethical standards for research involving human subjects in</w:t>
      </w:r>
      <w:r>
        <w:t xml:space="preserve"> </w:t>
      </w:r>
      <w:r>
        <w:rPr>
          <w:bCs/>
          <w:b/>
        </w:rPr>
        <w:t xml:space="preserve">South Korea</w:t>
      </w:r>
      <w:r>
        <w:t xml:space="preserve">. Key considerations include:</w:t>
      </w:r>
    </w:p>
    <w:p>
      <w:pPr>
        <w:numPr>
          <w:ilvl w:val="0"/>
          <w:numId w:val="1004"/>
        </w:numPr>
        <w:pStyle w:val="Compact"/>
      </w:pPr>
      <w:r>
        <w:rPr>
          <w:bCs/>
          <w:b/>
        </w:rPr>
        <w:t xml:space="preserve">Confidentiality:</w:t>
      </w:r>
      <w:r>
        <w:t xml:space="preserve"> </w:t>
      </w:r>
      <w:r>
        <w:t xml:space="preserve">All data collected from Customs Officers will be anonymized. No personally identifiable information will be published.</w:t>
      </w:r>
    </w:p>
    <w:p>
      <w:pPr>
        <w:numPr>
          <w:ilvl w:val="0"/>
          <w:numId w:val="1004"/>
        </w:numPr>
        <w:pStyle w:val="Compact"/>
      </w:pPr>
      <w:r>
        <w:rPr>
          <w:bCs/>
          <w:b/>
        </w:rPr>
        <w:t xml:space="preserve">Voluntary Participation:</w:t>
      </w:r>
      <w:r>
        <w:t xml:space="preserve"> </w:t>
      </w:r>
      <w:r>
        <w:t xml:space="preserve">Participation is entirely voluntary, and officers may withdraw from the study at any time without penalty.</w:t>
      </w:r>
    </w:p>
    <w:p>
      <w:pPr>
        <w:numPr>
          <w:ilvl w:val="0"/>
          <w:numId w:val="1004"/>
        </w:numPr>
        <w:pStyle w:val="Compact"/>
      </w:pPr>
      <w:r>
        <w:rPr>
          <w:bCs/>
          <w:b/>
        </w:rPr>
        <w:t xml:space="preserve">Minimal Disruption:</w:t>
      </w:r>
      <w:r>
        <w:t xml:space="preserve"> </w:t>
      </w:r>
      <w:r>
        <w:t xml:space="preserve">The experiment is designed to minimize disruption to the daily operations of customs clearance in Seoul.</w:t>
      </w:r>
    </w:p>
    <w:p>
      <w:pPr>
        <w:numPr>
          <w:ilvl w:val="0"/>
          <w:numId w:val="1004"/>
        </w:numPr>
        <w:pStyle w:val="Compact"/>
      </w:pPr>
      <w:r>
        <w:rPr>
          <w:bCs/>
          <w:b/>
        </w:rPr>
        <w:t xml:space="preserve">Approval:</w:t>
      </w:r>
      <w:r>
        <w:t xml:space="preserve"> </w:t>
      </w:r>
      <w:r>
        <w:t xml:space="preserve">This protocol has been reviewed and approved by the Institutional Review Board (IRB) of the participating university in Seoul.</w:t>
      </w:r>
    </w:p>
    <w:bookmarkEnd w:id="28"/>
    <w:bookmarkStart w:id="29" w:name="data-analysis"/>
    <w:p>
      <w:pPr>
        <w:pStyle w:val="Heading2"/>
      </w:pPr>
      <w:r>
        <w:t xml:space="preserve">7. Data Analysis</w:t>
      </w:r>
    </w:p>
    <w:p>
      <w:pPr>
        <w:pStyle w:val="FirstParagraph"/>
      </w:pPr>
      <w:r>
        <w:t xml:space="preserve">Data collected during this</w:t>
      </w:r>
      <w:r>
        <w:t xml:space="preserve"> </w:t>
      </w:r>
      <w:r>
        <w:rPr>
          <w:bCs/>
          <w:b/>
        </w:rPr>
        <w:t xml:space="preserve">Experiment Protocol</w:t>
      </w:r>
      <w:r>
        <w:t xml:space="preserve"> </w:t>
      </w:r>
      <w:r>
        <w:t xml:space="preserve">will be analyzed using statistical software (e.g., SPSS). Descriptive statistics will be used to summarize the performance metrics of the Customs Officers. Inferential statistics, including t-tests and ANOVA, will be employed to determine significant differences in performance based on variables such as experience level, time of day, and type of inspection method.</w:t>
      </w:r>
    </w:p>
    <w:p>
      <w:pPr>
        <w:pStyle w:val="BodyText"/>
      </w:pPr>
      <w:r>
        <w:t xml:space="preserve">Qualitative data from interviews will be analyzed using thematic analysis to identify common challenges and suggestions for improvement among Customs Officers in Seoul.</w:t>
      </w:r>
    </w:p>
    <w:bookmarkEnd w:id="29"/>
    <w:bookmarkStart w:id="30" w:name="expected-outcomes-and-significance"/>
    <w:p>
      <w:pPr>
        <w:pStyle w:val="Heading2"/>
      </w:pPr>
      <w:r>
        <w:t xml:space="preserve">8. Expected Outcomes and Significance</w:t>
      </w:r>
    </w:p>
    <w:p>
      <w:pPr>
        <w:pStyle w:val="FirstParagraph"/>
      </w:pPr>
      <w:r>
        <w:t xml:space="preserve">This</w:t>
      </w:r>
      <w:r>
        <w:t xml:space="preserve"> </w:t>
      </w:r>
      <w:r>
        <w:rPr>
          <w:bCs/>
          <w:b/>
        </w:rPr>
        <w:t xml:space="preserve">Experiment Protocol</w:t>
      </w:r>
      <w:r>
        <w:t xml:space="preserve"> </w:t>
      </w:r>
      <w:r>
        <w:t xml:space="preserve">is expected to provide valuable insights into the operational dynamics of Customs Officers in</w:t>
      </w:r>
      <w:r>
        <w:t xml:space="preserve"> </w:t>
      </w:r>
      <w:r>
        <w:rPr>
          <w:bCs/>
          <w:b/>
        </w:rPr>
        <w:t xml:space="preserve">South Korea Seoul</w:t>
      </w:r>
      <w:r>
        <w:t xml:space="preserve">. The findings will contribute to the development of more effective training programs, optimized staffing schedules, and improved technological tools for customs enforcement. Ultimately, this research aims to enhance the efficiency and security of border control operations in one of the world's busiest metropolitan areas.</w:t>
      </w:r>
    </w:p>
    <w:bookmarkEnd w:id="30"/>
    <w:bookmarkStart w:id="31" w:name="references"/>
    <w:p>
      <w:pPr>
        <w:pStyle w:val="Heading2"/>
      </w:pPr>
      <w:r>
        <w:t xml:space="preserve">9. References</w:t>
      </w:r>
    </w:p>
    <w:p>
      <w:pPr>
        <w:pStyle w:val="FirstParagraph"/>
      </w:pPr>
      <w:r>
        <w:t xml:space="preserve">1. Korea Customs Service. (2023). Annual Report on Customs Operations.</w:t>
      </w:r>
    </w:p>
    <w:p>
      <w:pPr>
        <w:pStyle w:val="BodyText"/>
      </w:pPr>
      <w:r>
        <w:t xml:space="preserve">2. Ministry of the Interior and Safety, South Korea. (2022). Guidelines for Research Involving Public Officials.</w:t>
      </w:r>
    </w:p>
    <w:p>
      <w:pPr>
        <w:pStyle w:val="BodyText"/>
      </w:pPr>
      <w:r>
        <w:t xml:space="preserve">3. Smith, J., &amp; Kim, H. (2021). Cognitive Load in Border Security: A Comparative Study. Journal of Security Research, 15(3), 45-60.</w:t>
      </w:r>
    </w:p>
    <w:bookmarkEnd w:id="31"/>
    <w:bookmarkStart w:id="35" w:name="appendices"/>
    <w:p>
      <w:pPr>
        <w:pStyle w:val="Heading2"/>
      </w:pPr>
      <w:r>
        <w:t xml:space="preserve">10. Appendices</w:t>
      </w:r>
    </w:p>
    <w:bookmarkStart w:id="32" w:name="appendix-a-informed-consent-form"/>
    <w:p>
      <w:pPr>
        <w:pStyle w:val="Heading3"/>
      </w:pPr>
      <w:r>
        <w:t xml:space="preserve">Appendix A: Informed Consent Form</w:t>
      </w:r>
    </w:p>
    <w:p>
      <w:pPr>
        <w:pStyle w:val="FirstParagraph"/>
      </w:pPr>
      <w:r>
        <w:t xml:space="preserve">[Text of the informed consent form in English and Korean]</w:t>
      </w:r>
    </w:p>
    <w:bookmarkEnd w:id="32"/>
    <w:bookmarkStart w:id="33" w:name="appendix-b-simulation-scenarios"/>
    <w:p>
      <w:pPr>
        <w:pStyle w:val="Heading3"/>
      </w:pPr>
      <w:r>
        <w:t xml:space="preserve">Appendix B: Simulation Scenarios</w:t>
      </w:r>
    </w:p>
    <w:p>
      <w:pPr>
        <w:pStyle w:val="FirstParagraph"/>
      </w:pPr>
      <w:r>
        <w:t xml:space="preserve">[Detailed descriptions of the simulation scenarios used in the experiment]</w:t>
      </w:r>
    </w:p>
    <w:bookmarkEnd w:id="33"/>
    <w:bookmarkStart w:id="34" w:name="appendix-c-data-collection-sheets"/>
    <w:p>
      <w:pPr>
        <w:pStyle w:val="Heading3"/>
      </w:pPr>
      <w:r>
        <w:t xml:space="preserve">Appendix C: Data Collection Sheets</w:t>
      </w:r>
    </w:p>
    <w:p>
      <w:pPr>
        <w:pStyle w:val="FirstParagraph"/>
      </w:pPr>
      <w:r>
        <w:t xml:space="preserve">[Templates for recording observational data]</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South Korea Seoul</dc:title>
  <dc:creator/>
  <dc:language>en</dc:language>
  <cp:keywords/>
  <dcterms:created xsi:type="dcterms:W3CDTF">2026-10-10T01:21:22Z</dcterms:created>
  <dcterms:modified xsi:type="dcterms:W3CDTF">2026-10-10T01:21:22Z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