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System</w:t>
      </w:r>
      <w:r>
        <w:t xml:space="preserve"> </w:t>
      </w:r>
      <w:r>
        <w:t xml:space="preserve">Deployment</w:t>
      </w:r>
      <w:r>
        <w:t xml:space="preserve"> </w:t>
      </w:r>
      <w:r>
        <w:t xml:space="preserve">in</w:t>
      </w:r>
      <w:r>
        <w:t xml:space="preserve"> </w:t>
      </w:r>
      <w:r>
        <w:t xml:space="preserve">Australia</w:t>
      </w:r>
      <w:r>
        <w:t xml:space="preserve"> </w:t>
      </w:r>
      <w:r>
        <w:t xml:space="preserve">Sydney</w:t>
      </w:r>
    </w:p>
    <w:bookmarkStart w:id="20" w:name="X8375ef6b684d9740d2013f37708eb26a03e2d0c"/>
    <w:p>
      <w:pPr>
        <w:pStyle w:val="Heading1"/>
      </w:pPr>
      <w:r>
        <w:t xml:space="preserve">Experiment Protocol: Diplomat System Deployment</w:t>
      </w:r>
    </w:p>
    <w:p>
      <w:pPr>
        <w:pStyle w:val="FirstParagraph"/>
      </w:pPr>
      <w:r>
        <w:rPr>
          <w:bCs/>
          <w:b/>
        </w:rPr>
        <w:t xml:space="preserve">Location:</w:t>
      </w:r>
      <w:r>
        <w:t xml:space="preserve"> </w:t>
      </w:r>
      <w:r>
        <w:t xml:space="preserve">Australia Sydney</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comprehensive procedures for the deployment, testing, and evaluation of the</w:t>
      </w:r>
      <w:r>
        <w:t xml:space="preserve"> </w:t>
      </w:r>
      <w:r>
        <w:rPr>
          <w:bCs/>
          <w:b/>
        </w:rPr>
        <w:t xml:space="preserve">Diplomat</w:t>
      </w:r>
      <w:r>
        <w:t xml:space="preserve"> </w:t>
      </w:r>
      <w:r>
        <w:t xml:space="preserve">system within the metropolitan region of</w:t>
      </w:r>
      <w:r>
        <w:t xml:space="preserve"> </w:t>
      </w:r>
      <w:r>
        <w:rPr>
          <w:bCs/>
          <w:b/>
        </w:rPr>
        <w:t xml:space="preserve">Australia Sydney</w:t>
      </w:r>
      <w:r>
        <w:t xml:space="preserve">. The Diplomat system is designed to facilitate seamless communication and data exchange between diverse municipal services, emergency response units, and public infrastructure networks.</w:t>
      </w:r>
    </w:p>
    <w:p>
      <w:pPr>
        <w:pStyle w:val="BodyText"/>
      </w:pPr>
      <w:r>
        <w:t xml:space="preserve">The primary objective of this experiment is to assess the operational efficiency, latency, and reliability of the Diplomat system under real-world conditions specific to Sydney's urban environment. Given Sydney's unique geographical layout, high population density, and complex infrastructure, this location provides an ideal testing ground for the Diplomat system's capabilities.</w:t>
      </w:r>
    </w:p>
    <w:bookmarkEnd w:id="21"/>
    <w:bookmarkStart w:id="22" w:name="scope-and-location-specifics"/>
    <w:p>
      <w:pPr>
        <w:pStyle w:val="Heading2"/>
      </w:pPr>
      <w:r>
        <w:t xml:space="preserve">2. Scope and Location Specifics</w:t>
      </w:r>
    </w:p>
    <w:p>
      <w:pPr>
        <w:pStyle w:val="FirstParagraph"/>
      </w:pPr>
      <w:r>
        <w:t xml:space="preserve">The experiment will be conducted across multiple zones in</w:t>
      </w:r>
      <w:r>
        <w:t xml:space="preserve"> </w:t>
      </w:r>
      <w:r>
        <w:rPr>
          <w:bCs/>
          <w:b/>
        </w:rPr>
        <w:t xml:space="preserve">Australia Sydney</w:t>
      </w:r>
      <w:r>
        <w:t xml:space="preserve">, including the Central Business District (CBD), the Inner West, and the Eastern Suburbs. These areas were selected to represent varying levels of network congestion, infrastructure age, and environmental conditions.</w:t>
      </w:r>
    </w:p>
    <w:p>
      <w:pPr>
        <w:pStyle w:val="BodyText"/>
      </w:pPr>
      <w:r>
        <w:t xml:space="preserve">The Diplomat system will be integrated with existing local government databases and emergency services communication channels. This integration aims to enhance coordination during simulated crisis scenarios, ensuring that the Diplomat system can effectively manage information flow in high-stress environments.</w:t>
      </w:r>
    </w:p>
    <w:bookmarkEnd w:id="22"/>
    <w:bookmarkStart w:id="26" w:name="methodology"/>
    <w:p>
      <w:pPr>
        <w:pStyle w:val="Heading2"/>
      </w:pPr>
      <w:r>
        <w:t xml:space="preserve">3. Methodology</w:t>
      </w:r>
    </w:p>
    <w:bookmarkStart w:id="23" w:name="system-setup"/>
    <w:p>
      <w:pPr>
        <w:pStyle w:val="Heading3"/>
      </w:pPr>
      <w:r>
        <w:t xml:space="preserve">3.1 System Setup</w:t>
      </w:r>
    </w:p>
    <w:p>
      <w:pPr>
        <w:pStyle w:val="FirstParagraph"/>
      </w:pPr>
      <w:r>
        <w:t xml:space="preserve">The Diplomat system will be installed on dedicated servers located within secure facilities in Sydney. Each node of the Diplomat network will be configured to handle a minimum of 10,000 concurrent connections, ensuring robust performance during peak usage times.</w:t>
      </w:r>
    </w:p>
    <w:p>
      <w:pPr>
        <w:pStyle w:val="BodyText"/>
      </w:pPr>
      <w:r>
        <w:t xml:space="preserve">Network interfaces will be established with key stakeholders, including the New South Wales Police Force, Fire and Rescue NSW, and local council offices. These interfaces will allow for real-time data exchange and collaborative decision-making.</w:t>
      </w:r>
    </w:p>
    <w:bookmarkEnd w:id="23"/>
    <w:bookmarkStart w:id="24" w:name="data-collection"/>
    <w:p>
      <w:pPr>
        <w:pStyle w:val="Heading3"/>
      </w:pPr>
      <w:r>
        <w:t xml:space="preserve">3.2 Data Collection</w:t>
      </w:r>
    </w:p>
    <w:p>
      <w:pPr>
        <w:pStyle w:val="FirstParagraph"/>
      </w:pPr>
      <w:r>
        <w:t xml:space="preserve">Data will be collected continuously throughout the experiment period. Key metrics include:</w:t>
      </w:r>
    </w:p>
    <w:p>
      <w:pPr>
        <w:numPr>
          <w:ilvl w:val="0"/>
          <w:numId w:val="1001"/>
        </w:numPr>
        <w:pStyle w:val="Compact"/>
      </w:pPr>
      <w:r>
        <w:t xml:space="preserve">Latency: The time taken for data to travel between nodes within the Diplomat system.</w:t>
      </w:r>
    </w:p>
    <w:p>
      <w:pPr>
        <w:numPr>
          <w:ilvl w:val="0"/>
          <w:numId w:val="1001"/>
        </w:numPr>
        <w:pStyle w:val="Compact"/>
      </w:pPr>
      <w:r>
        <w:t xml:space="preserve">Throughput: The volume of data successfully transmitted per second.</w:t>
      </w:r>
    </w:p>
    <w:p>
      <w:pPr>
        <w:numPr>
          <w:ilvl w:val="0"/>
          <w:numId w:val="1001"/>
        </w:numPr>
        <w:pStyle w:val="Compact"/>
      </w:pPr>
      <w:r>
        <w:t xml:space="preserve">Error Rate: The frequency of failed transmissions or data corruption.</w:t>
      </w:r>
    </w:p>
    <w:p>
      <w:pPr>
        <w:numPr>
          <w:ilvl w:val="0"/>
          <w:numId w:val="1001"/>
        </w:numPr>
        <w:pStyle w:val="Compact"/>
      </w:pPr>
      <w:r>
        <w:t xml:space="preserve">User Satisfaction: Feedback from operators and stakeholders using the Diplomat system.</w:t>
      </w:r>
    </w:p>
    <w:p>
      <w:pPr>
        <w:pStyle w:val="FirstParagraph"/>
      </w:pPr>
      <w:r>
        <w:t xml:space="preserve">All data will be stored securely in compliance with Australian privacy laws and regulations.</w:t>
      </w:r>
    </w:p>
    <w:bookmarkEnd w:id="24"/>
    <w:bookmarkStart w:id="25" w:name="simulation-scenarios"/>
    <w:p>
      <w:pPr>
        <w:pStyle w:val="Heading3"/>
      </w:pPr>
      <w:r>
        <w:t xml:space="preserve">3.3 Simulation Scenarios</w:t>
      </w:r>
    </w:p>
    <w:p>
      <w:pPr>
        <w:pStyle w:val="FirstParagraph"/>
      </w:pPr>
      <w:r>
        <w:t xml:space="preserve">Several simulation scenarios will be executed to test the Diplomat system's responsiveness and adaptability:</w:t>
      </w:r>
    </w:p>
    <w:p>
      <w:pPr>
        <w:numPr>
          <w:ilvl w:val="0"/>
          <w:numId w:val="1002"/>
        </w:numPr>
        <w:pStyle w:val="Compact"/>
      </w:pPr>
      <w:r>
        <w:rPr>
          <w:bCs/>
          <w:b/>
        </w:rPr>
        <w:t xml:space="preserve">Scenario 1:</w:t>
      </w:r>
      <w:r>
        <w:t xml:space="preserve"> </w:t>
      </w:r>
      <w:r>
        <w:t xml:space="preserve">Simulated natural disaster (e.g., bushfire) affecting multiple suburbs in Sydney.</w:t>
      </w:r>
    </w:p>
    <w:p>
      <w:pPr>
        <w:numPr>
          <w:ilvl w:val="0"/>
          <w:numId w:val="1002"/>
        </w:numPr>
        <w:pStyle w:val="Compact"/>
      </w:pPr>
      <w:r>
        <w:rPr>
          <w:bCs/>
          <w:b/>
        </w:rPr>
        <w:t xml:space="preserve">Scenario 2:</w:t>
      </w:r>
      <w:r>
        <w:t xml:space="preserve"> </w:t>
      </w:r>
      <w:r>
        <w:t xml:space="preserve">Major traffic incident in the CBD requiring coordinated response from multiple agencies.</w:t>
      </w:r>
    </w:p>
    <w:p>
      <w:pPr>
        <w:numPr>
          <w:ilvl w:val="0"/>
          <w:numId w:val="1002"/>
        </w:numPr>
        <w:pStyle w:val="Compact"/>
      </w:pPr>
      <w:r>
        <w:rPr>
          <w:bCs/>
          <w:b/>
        </w:rPr>
        <w:t xml:space="preserve">Scenario 3:</w:t>
      </w:r>
      <w:r>
        <w:t xml:space="preserve"> </w:t>
      </w:r>
      <w:r>
        <w:t xml:space="preserve">Cybersecurity breach attempting to disrupt the Diplomat system's operations.</w:t>
      </w:r>
    </w:p>
    <w:p>
      <w:pPr>
        <w:pStyle w:val="FirstParagraph"/>
      </w:pPr>
      <w:r>
        <w:t xml:space="preserve">Each scenario will be carefully planned and executed with the involvement of relevant authorities to ensure realistic conditions.</w:t>
      </w:r>
    </w:p>
    <w:bookmarkEnd w:id="25"/>
    <w:bookmarkEnd w:id="26"/>
    <w:bookmarkStart w:id="27" w:name="timeline"/>
    <w:p>
      <w:pPr>
        <w:pStyle w:val="Heading2"/>
      </w:pPr>
      <w:r>
        <w:t xml:space="preserve">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System installation, configuration, and stakeholder onboarding.</w:t>
            </w:r>
          </w:p>
        </w:tc>
      </w:tr>
      <w:tr>
        <w:tc>
          <w:tcPr/>
          <w:p>
            <w:pPr>
              <w:pStyle w:val="Compact"/>
              <w:jc w:val="left"/>
            </w:pPr>
            <w:r>
              <w:t xml:space="preserve">Baseline Testing</w:t>
            </w:r>
          </w:p>
        </w:tc>
        <w:tc>
          <w:tcPr/>
          <w:p>
            <w:pPr>
              <w:pStyle w:val="Compact"/>
              <w:jc w:val="left"/>
            </w:pPr>
            <w:r>
              <w:t xml:space="preserve">1 week</w:t>
            </w:r>
          </w:p>
        </w:tc>
        <w:tc>
          <w:tcPr/>
          <w:p>
            <w:pPr>
              <w:pStyle w:val="Compact"/>
              <w:jc w:val="left"/>
            </w:pPr>
            <w:r>
              <w:t xml:space="preserve">Initial performance tests under normal conditions.</w:t>
            </w:r>
          </w:p>
        </w:tc>
      </w:tr>
      <w:tr>
        <w:tc>
          <w:tcPr/>
          <w:p>
            <w:pPr>
              <w:pStyle w:val="Compact"/>
              <w:jc w:val="left"/>
            </w:pPr>
            <w:r>
              <w:t xml:space="preserve">Simulation Execution</w:t>
            </w:r>
          </w:p>
        </w:tc>
        <w:tc>
          <w:tcPr/>
          <w:p>
            <w:pPr>
              <w:pStyle w:val="Compact"/>
              <w:jc w:val="left"/>
            </w:pPr>
            <w:r>
              <w:t xml:space="preserve">3 weeks</w:t>
            </w:r>
          </w:p>
        </w:tc>
        <w:tc>
          <w:tcPr/>
          <w:p>
            <w:pPr>
              <w:pStyle w:val="Compact"/>
              <w:jc w:val="left"/>
            </w:pPr>
            <w:r>
              <w:t xml:space="preserve">Conducting planned simulation scenarios.</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Reviewing collected data and generating reports.</w:t>
            </w:r>
          </w:p>
        </w:tc>
      </w:tr>
      <w:tr>
        <w:tc>
          <w:tcPr/>
          <w:p>
            <w:pPr>
              <w:pStyle w:val="Compact"/>
              <w:jc w:val="left"/>
            </w:pPr>
            <w:r>
              <w:t xml:space="preserve">Final Reporting</w:t>
            </w:r>
          </w:p>
        </w:tc>
        <w:tc>
          <w:tcPr/>
          <w:p>
            <w:pPr>
              <w:pStyle w:val="Compact"/>
              <w:jc w:val="left"/>
            </w:pPr>
            <w:r>
              <w:t xml:space="preserve">1 week</w:t>
            </w:r>
          </w:p>
        </w:tc>
        <w:tc>
          <w:tcPr/>
          <w:p>
            <w:pPr>
              <w:pStyle w:val="Compact"/>
              <w:jc w:val="left"/>
            </w:pPr>
            <w:r>
              <w:t xml:space="preserve">Compiling findings and recommendations.</w:t>
            </w:r>
          </w:p>
        </w:tc>
      </w:tr>
    </w:tbl>
    <w:bookmarkEnd w:id="27"/>
    <w:bookmarkStart w:id="28" w:name="risk-management"/>
    <w:p>
      <w:pPr>
        <w:pStyle w:val="Heading2"/>
      </w:pPr>
      <w:r>
        <w:t xml:space="preserve">5. Risk Management</w:t>
      </w:r>
    </w:p>
    <w:p>
      <w:pPr>
        <w:pStyle w:val="FirstParagraph"/>
      </w:pPr>
      <w:r>
        <w:t xml:space="preserve">Several risks have been identified and mitigation strategies developed:</w:t>
      </w:r>
    </w:p>
    <w:p>
      <w:pPr>
        <w:numPr>
          <w:ilvl w:val="0"/>
          <w:numId w:val="1003"/>
        </w:numPr>
        <w:pStyle w:val="Compact"/>
      </w:pPr>
      <w:r>
        <w:rPr>
          <w:bCs/>
          <w:b/>
        </w:rPr>
        <w:t xml:space="preserve">Network Failure:</w:t>
      </w:r>
      <w:r>
        <w:t xml:space="preserve"> </w:t>
      </w:r>
      <w:r>
        <w:t xml:space="preserve">Redundant systems will be in place to ensure continuity of operations.</w:t>
      </w:r>
    </w:p>
    <w:p>
      <w:pPr>
        <w:numPr>
          <w:ilvl w:val="0"/>
          <w:numId w:val="1003"/>
        </w:numPr>
        <w:pStyle w:val="Compact"/>
      </w:pPr>
      <w:r>
        <w:rPr>
          <w:bCs/>
          <w:b/>
        </w:rPr>
        <w:t xml:space="preserve">Data Breach:</w:t>
      </w:r>
      <w:r>
        <w:t xml:space="preserve"> </w:t>
      </w:r>
      <w:r>
        <w:t xml:space="preserve">Advanced encryption protocols will be implemented to protect sensitive information.</w:t>
      </w:r>
    </w:p>
    <w:p>
      <w:pPr>
        <w:numPr>
          <w:ilvl w:val="0"/>
          <w:numId w:val="1003"/>
        </w:numPr>
        <w:pStyle w:val="Compact"/>
      </w:pPr>
      <w:r>
        <w:rPr>
          <w:bCs/>
          <w:b/>
        </w:rPr>
        <w:t xml:space="preserve">Stakeholder Resistance:</w:t>
      </w:r>
      <w:r>
        <w:t xml:space="preserve"> </w:t>
      </w:r>
      <w:r>
        <w:t xml:space="preserve">Regular communication and training sessions will be conducted to address concerns and build confidence in the Diplomat system.</w:t>
      </w:r>
    </w:p>
    <w:bookmarkEnd w:id="28"/>
    <w:bookmarkStart w:id="29" w:name="ethical-considerations"/>
    <w:p>
      <w:pPr>
        <w:pStyle w:val="Heading2"/>
      </w:pPr>
      <w:r>
        <w:t xml:space="preserve">6. Ethical Considerations</w:t>
      </w:r>
    </w:p>
    <w:p>
      <w:pPr>
        <w:pStyle w:val="FirstParagraph"/>
      </w:pPr>
      <w:r>
        <w:t xml:space="preserve">The experiment will adhere to strict ethical guidelines to ensure the privacy and safety of all participants. Informed consent will be obtained from all stakeholders involved, and data will be anonymized where possible. The Diplomat system will be designed to minimize any potential negative impacts on the community.</w:t>
      </w:r>
    </w:p>
    <w:bookmarkEnd w:id="29"/>
    <w:bookmarkStart w:id="30" w:name="conclusion"/>
    <w:p>
      <w:pPr>
        <w:pStyle w:val="Heading2"/>
      </w:pPr>
      <w:r>
        <w:t xml:space="preserve">7. Conclusion</w:t>
      </w:r>
    </w:p>
    <w:p>
      <w:pPr>
        <w:pStyle w:val="FirstParagraph"/>
      </w:pPr>
      <w:r>
        <w:t xml:space="preserve">This Experiment Protocol provides a structured approach to evaluating the Diplomat system in</w:t>
      </w:r>
      <w:r>
        <w:t xml:space="preserve"> </w:t>
      </w:r>
      <w:r>
        <w:rPr>
          <w:bCs/>
          <w:b/>
        </w:rPr>
        <w:t xml:space="preserve">Australia Sydney</w:t>
      </w:r>
      <w:r>
        <w:t xml:space="preserve">. By following these procedures, we aim to gather valuable insights that will inform future deployments and improvements of the Diplomat system. The success of this experiment will contribute significantly to enhancing communication and coordination capabilities within Sydney's municipal and emergency services.</w:t>
      </w:r>
    </w:p>
    <w:bookmarkEnd w:id="30"/>
    <w:p>
      <w:pPr>
        <w:pStyle w:val="BodyText"/>
      </w:pPr>
      <w:r>
        <w:rPr>
          <w:bCs/>
          <w:b/>
        </w:rPr>
        <w:t xml:space="preserve">Note:</w:t>
      </w:r>
      <w:r>
        <w:t xml:space="preserve"> </w:t>
      </w:r>
      <w:r>
        <w:t xml:space="preserve">This document is confidential and intended solely for the use of authorized personnel involved in the Diplomat system experiment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System Deployment in Australia Sydney</dc:title>
  <dc:creator/>
  <dc:language>en</dc:language>
  <cp:keywords/>
  <dcterms:created xsi:type="dcterms:W3CDTF">2026-10-10T03:12:23Z</dcterms:created>
  <dcterms:modified xsi:type="dcterms:W3CDTF">2026-10-10T03:12:23Z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