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Initiative</w:t>
      </w:r>
      <w:r>
        <w:t xml:space="preserve"> </w:t>
      </w:r>
      <w:r>
        <w:t xml:space="preserve">-</w:t>
      </w:r>
      <w:r>
        <w:t xml:space="preserve"> </w:t>
      </w:r>
      <w:r>
        <w:t xml:space="preserve">Bogotá,</w:t>
      </w:r>
      <w:r>
        <w:t xml:space="preserve"> </w:t>
      </w:r>
      <w:r>
        <w:t xml:space="preserve">Colombia</w:t>
      </w:r>
    </w:p>
    <w:bookmarkStart w:id="34" w:name="experiment-protocol-diplomat-initiative"/>
    <w:p>
      <w:pPr>
        <w:pStyle w:val="Heading1"/>
      </w:pPr>
      <w:r>
        <w:t xml:space="preserve">Experiment Protocol: Diplomat Initiative</w:t>
      </w:r>
    </w:p>
    <w:p>
      <w:pPr>
        <w:pStyle w:val="FirstParagraph"/>
      </w:pPr>
      <w:r>
        <w:rPr>
          <w:bCs/>
          <w:b/>
        </w:rPr>
        <w:t xml:space="preserve">Project Title:</w:t>
      </w:r>
      <w:r>
        <w:t xml:space="preserve"> </w:t>
      </w:r>
      <w:r>
        <w:t xml:space="preserve">Diplomat Initiative: Cross-Cultural Communication and Civic Engagement in Urban Environments</w:t>
      </w:r>
    </w:p>
    <w:p>
      <w:pPr>
        <w:pStyle w:val="BodyText"/>
      </w:pPr>
      <w:r>
        <w:rPr>
          <w:bCs/>
          <w:b/>
        </w:rPr>
        <w:t xml:space="preserve">Location:</w:t>
      </w:r>
      <w:r>
        <w:t xml:space="preserve"> </w:t>
      </w:r>
      <w:r>
        <w:t xml:space="preserve">Bogotá, Colombia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the "Diplomat" initiative, a structured social science experiment designed to evaluate the efficacy of peer-to-peer diplomatic engagement strategies within diverse urban populations. The study is situated in Bogotá, Colombia, a metropolis characterized by its rapid urbanization, cultural richness, and complex socio-political landscape. The term "Diplomat" in this context refers not to state actors, but to trained civilian facilitators tasked with bridging communication gaps between disparate community groups.</w:t>
      </w:r>
    </w:p>
    <w:p>
      <w:pPr>
        <w:pStyle w:val="BodyText"/>
      </w:pPr>
      <w:r>
        <w:t xml:space="preserve">Bogotá presents a unique testing ground for this protocol due to its high density and the coexistence of various socioeconomic strata. The experiment aims to determine if structured "Diplomat" interventions can reduce perceived social friction and enhance cooperative behaviors in public spaces.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"Diplomat" facilitators on conflict resolution rates in high-traffic public areas of Bogotá.</w:t>
      </w:r>
    </w:p>
    <w:p>
      <w:pPr>
        <w:numPr>
          <w:ilvl w:val="0"/>
          <w:numId w:val="1001"/>
        </w:numPr>
        <w:pStyle w:val="Compact"/>
      </w:pPr>
      <w:r>
        <w:t xml:space="preserve">To measure changes in community trust levels among participants interacting with Diplomat agents.</w:t>
      </w:r>
    </w:p>
    <w:p>
      <w:pPr>
        <w:numPr>
          <w:ilvl w:val="0"/>
          <w:numId w:val="1001"/>
        </w:numPr>
        <w:pStyle w:val="Compact"/>
      </w:pPr>
      <w:r>
        <w:t xml:space="preserve">To analyze the cultural adaptability of diplomatic communication frameworks within the specific context of Colombian urban life.</w:t>
      </w:r>
    </w:p>
    <w:p>
      <w:pPr>
        <w:numPr>
          <w:ilvl w:val="0"/>
          <w:numId w:val="1001"/>
        </w:numPr>
        <w:pStyle w:val="Compact"/>
      </w:pPr>
      <w:r>
        <w:t xml:space="preserve">To develop a scalable model for civic engagement that can be replicated in other Latin American cities.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employ a mixed-methods approach, combining quantitative surveys with qualitative observational data. The experiment will utilize a randomized control trial (RCT) design across selected districts (localidades) in Bogotá.</w:t>
      </w:r>
    </w:p>
    <w:bookmarkEnd w:id="22"/>
    <w:bookmarkStart w:id="23" w:name="participants"/>
    <w:p>
      <w:pPr>
        <w:pStyle w:val="Heading3"/>
      </w:pPr>
      <w:r>
        <w:t xml:space="preserve">3.2 Participants</w:t>
      </w:r>
    </w:p>
    <w:p>
      <w:pPr>
        <w:pStyle w:val="FirstParagraph"/>
      </w:pPr>
      <w:r>
        <w:t xml:space="preserve">Participants will be recruited from the general public in Bogotá. Inclusion criteria require participants to be over 18 years of age and residents of the city. The sample size is projected to be 1,200 individuals, stratified by socioeconomic status to ensure representation of Bogotá's diverse population.</w:t>
      </w:r>
    </w:p>
    <w:bookmarkEnd w:id="23"/>
    <w:bookmarkStart w:id="24" w:name="the-diplomat-role"/>
    <w:p>
      <w:pPr>
        <w:pStyle w:val="Heading3"/>
      </w:pPr>
      <w:r>
        <w:t xml:space="preserve">3.3 The "Diplomat" Role</w:t>
      </w:r>
    </w:p>
    <w:p>
      <w:pPr>
        <w:pStyle w:val="FirstParagraph"/>
      </w:pPr>
      <w:r>
        <w:t xml:space="preserve">Central to this protocol is the "Diplomat." These are individuals trained in active listening, non-violent communication, and local cultural nuances. During the experiment, Diplomats will be deployed in public spaces such as parks, transit hubs, and community centers. Their role is to facilitate dialogue during minor disputes or to initiate structured conversations about community issues.</w:t>
      </w:r>
    </w:p>
    <w:bookmarkEnd w:id="24"/>
    <w:bookmarkEnd w:id="25"/>
    <w:bookmarkStart w:id="29" w:name="experimental-procedure"/>
    <w:p>
      <w:pPr>
        <w:pStyle w:val="Heading2"/>
      </w:pPr>
      <w:r>
        <w:t xml:space="preserve">4. Experimental Procedure</w:t>
      </w:r>
    </w:p>
    <w:p>
      <w:pPr>
        <w:pStyle w:val="FirstParagraph"/>
      </w:pPr>
      <w:r>
        <w:t xml:space="preserve">The experiment will be conducted in three phases over a period of six months.</w:t>
      </w:r>
    </w:p>
    <w:bookmarkStart w:id="26" w:name="phase-1-baseline-assessment-weeks-1-4"/>
    <w:p>
      <w:pPr>
        <w:pStyle w:val="Heading3"/>
      </w:pPr>
      <w:r>
        <w:t xml:space="preserve">Phase 1: Baseline Assessment (Weeks 1-4)</w:t>
      </w:r>
    </w:p>
    <w:p>
      <w:pPr>
        <w:pStyle w:val="FirstParagraph"/>
      </w:pPr>
      <w:r>
        <w:t xml:space="preserve">Researchers will conduct baseline surveys in selected Bogotá neighborhoods to establish current levels of social cohesion and conflict frequency. This phase ensures that any changes observed later can be attributed to the Diplomat intervention.</w:t>
      </w:r>
    </w:p>
    <w:bookmarkEnd w:id="26"/>
    <w:bookmarkStart w:id="27" w:name="phase-2-intervention-weeks-5-20"/>
    <w:p>
      <w:pPr>
        <w:pStyle w:val="Heading3"/>
      </w:pPr>
      <w:r>
        <w:t xml:space="preserve">Phase 2: Intervention (Weeks 5-20)</w:t>
      </w:r>
    </w:p>
    <w:p>
      <w:pPr>
        <w:pStyle w:val="FirstParagraph"/>
      </w:pPr>
      <w:r>
        <w:t xml:space="preserve">Diplomat agents will be deployed in the treatment group neighborhoods. They will engage with the public using standardized protocols designed to foster empathy and cooperation. Control group neighborhoods will receive no such intervention. Data will be collected daily regarding interactions, conflicts resolved, and participant feedback.</w:t>
      </w:r>
    </w:p>
    <w:bookmarkEnd w:id="27"/>
    <w:bookmarkStart w:id="28" w:name="X7550070a68ee6edc594cf19f2d93fa760033c77"/>
    <w:p>
      <w:pPr>
        <w:pStyle w:val="Heading3"/>
      </w:pPr>
      <w:r>
        <w:t xml:space="preserve">Phase 3: Post-Intervention Analysis (Weeks 21-24)</w:t>
      </w:r>
    </w:p>
    <w:p>
      <w:pPr>
        <w:pStyle w:val="FirstParagraph"/>
      </w:pPr>
      <w:r>
        <w:t xml:space="preserve">Follow-up surveys will be administered to both treatment and control groups. Researchers will compare the data to evaluate the effectiveness of the Diplomat initiative. Focus groups will also be held to gather deeper insights into the participants' experiences.</w:t>
      </w:r>
    </w:p>
    <w:bookmarkEnd w:id="28"/>
    <w:bookmarkEnd w:id="29"/>
    <w:bookmarkStart w:id="30" w:name="ethical-considerations"/>
    <w:p>
      <w:pPr>
        <w:pStyle w:val="Heading2"/>
      </w:pPr>
      <w:r>
        <w:t xml:space="preserve">5. Ethical Considerations</w:t>
      </w:r>
    </w:p>
    <w:p>
      <w:pPr>
        <w:pStyle w:val="FirstParagraph"/>
      </w:pPr>
      <w:r>
        <w:t xml:space="preserve">This protocol adheres to the ethical guidelines set forth by the Colombian Ministry of Science, Technology, and Innovation. Key ethical considerations include:</w:t>
      </w:r>
    </w:p>
    <w:p>
      <w:pPr>
        <w:numPr>
          <w:ilvl w:val="0"/>
          <w:numId w:val="1002"/>
        </w:numPr>
        <w:pStyle w:val="Compact"/>
      </w:pPr>
      <w:r>
        <w:rPr>
          <w:bCs/>
          <w:b/>
        </w:rPr>
        <w:t xml:space="preserve">Informed Consent:</w:t>
      </w:r>
      <w:r>
        <w:t xml:space="preserve"> </w:t>
      </w:r>
      <w:r>
        <w:t xml:space="preserve">All participants must provide written informed consent before engaging with Diplomat agents or completing surveys.</w:t>
      </w:r>
    </w:p>
    <w:p>
      <w:pPr>
        <w:numPr>
          <w:ilvl w:val="0"/>
          <w:numId w:val="1002"/>
        </w:numPr>
        <w:pStyle w:val="Compact"/>
      </w:pPr>
      <w:r>
        <w:rPr>
          <w:bCs/>
          <w:b/>
        </w:rPr>
        <w:t xml:space="preserve">Confidentiality:</w:t>
      </w:r>
      <w:r>
        <w:t xml:space="preserve"> </w:t>
      </w:r>
      <w:r>
        <w:t xml:space="preserve">All data collected will be anonymized to protect the identity of participants.</w:t>
      </w:r>
    </w:p>
    <w:p>
      <w:pPr>
        <w:numPr>
          <w:ilvl w:val="0"/>
          <w:numId w:val="1002"/>
        </w:numPr>
        <w:pStyle w:val="Compact"/>
      </w:pPr>
      <w:r>
        <w:rPr>
          <w:bCs/>
          <w:b/>
        </w:rPr>
        <w:t xml:space="preserve">Do No Harm:</w:t>
      </w:r>
      <w:r>
        <w:t xml:space="preserve"> </w:t>
      </w:r>
      <w:r>
        <w:t xml:space="preserve">Diplomats are trained to de-escalate situations and will not engage in any activity that could exacerbate tensions or put participants at risk.</w:t>
      </w:r>
    </w:p>
    <w:p>
      <w:pPr>
        <w:numPr>
          <w:ilvl w:val="0"/>
          <w:numId w:val="1002"/>
        </w:numPr>
        <w:pStyle w:val="Compact"/>
      </w:pPr>
      <w:r>
        <w:rPr>
          <w:bCs/>
          <w:b/>
        </w:rPr>
        <w:t xml:space="preserve">Cultural Sensitivity:</w:t>
      </w:r>
      <w:r>
        <w:t xml:space="preserve"> </w:t>
      </w:r>
      <w:r>
        <w:t xml:space="preserve">The protocol respects the cultural norms and values of Bogotá's residents, ensuring that interventions are appropriate and respectful.</w:t>
      </w:r>
    </w:p>
    <w:bookmarkEnd w:id="30"/>
    <w:bookmarkStart w:id="31" w:name="data-collection-and-analysis"/>
    <w:p>
      <w:pPr>
        <w:pStyle w:val="Heading2"/>
      </w:pPr>
      <w:r>
        <w:t xml:space="preserve">6. Data Collection and Analysis</w:t>
      </w:r>
    </w:p>
    <w:p>
      <w:pPr>
        <w:pStyle w:val="FirstParagraph"/>
      </w:pPr>
      <w:r>
        <w:t xml:space="preserve">Data will be collected using digital tablets to ensure accuracy and ease of analysis. Quantitative data will be analyzed using statistical software to determine significant differences between treatment and control groups. Qualitative data from interviews and focus groups will be coded thematically to identify patterns and insights.</w:t>
      </w:r>
    </w:p>
    <w:p>
      <w:pPr>
        <w:pStyle w:val="BodyText"/>
      </w:pPr>
      <w:r>
        <w:t xml:space="preserve">The analysis will focus on key metrics such as:</w:t>
      </w:r>
    </w:p>
    <w:p>
      <w:pPr>
        <w:numPr>
          <w:ilvl w:val="0"/>
          <w:numId w:val="1003"/>
        </w:numPr>
        <w:pStyle w:val="Compact"/>
      </w:pPr>
      <w:r>
        <w:t xml:space="preserve">Frequency of resolved conflicts.</w:t>
      </w:r>
    </w:p>
    <w:p>
      <w:pPr>
        <w:numPr>
          <w:ilvl w:val="0"/>
          <w:numId w:val="1003"/>
        </w:numPr>
        <w:pStyle w:val="Compact"/>
      </w:pPr>
      <w:r>
        <w:t xml:space="preserve">Participant satisfaction with Diplomat interactions.</w:t>
      </w:r>
    </w:p>
    <w:p>
      <w:pPr>
        <w:numPr>
          <w:ilvl w:val="0"/>
          <w:numId w:val="1003"/>
        </w:numPr>
        <w:pStyle w:val="Compact"/>
      </w:pPr>
      <w:r>
        <w:t xml:space="preserve">Changes in perceived community safety and trust.</w:t>
      </w:r>
    </w:p>
    <w:bookmarkEnd w:id="31"/>
    <w:bookmarkStart w:id="32" w:name="risk-management"/>
    <w:p>
      <w:pPr>
        <w:pStyle w:val="Heading2"/>
      </w:pPr>
      <w:r>
        <w:t xml:space="preserve">7. Risk Management</w:t>
      </w:r>
    </w:p>
    <w:p>
      <w:pPr>
        <w:pStyle w:val="FirstParagraph"/>
      </w:pPr>
      <w:r>
        <w:t xml:space="preserve">Given the urban environment of Bogotá, potential risks include safety concerns for Diplomats and participants. To mitigate these risks, the protocol includes:</w:t>
      </w:r>
    </w:p>
    <w:p>
      <w:pPr>
        <w:numPr>
          <w:ilvl w:val="0"/>
          <w:numId w:val="1004"/>
        </w:numPr>
        <w:pStyle w:val="Compact"/>
      </w:pPr>
      <w:r>
        <w:t xml:space="preserve">Regular safety briefings for all Diplomats.</w:t>
      </w:r>
    </w:p>
    <w:p>
      <w:pPr>
        <w:numPr>
          <w:ilvl w:val="0"/>
          <w:numId w:val="1004"/>
        </w:numPr>
        <w:pStyle w:val="Compact"/>
      </w:pPr>
      <w:r>
        <w:t xml:space="preserve">Coordination with local authorities to ensure a secure environment.</w:t>
      </w:r>
    </w:p>
    <w:p>
      <w:pPr>
        <w:numPr>
          <w:ilvl w:val="0"/>
          <w:numId w:val="1004"/>
        </w:numPr>
        <w:pStyle w:val="Compact"/>
      </w:pPr>
      <w:r>
        <w:t xml:space="preserve">Emergency protocols for handling escalated situations.</w:t>
      </w:r>
    </w:p>
    <w:bookmarkEnd w:id="32"/>
    <w:bookmarkStart w:id="33" w:name="conclusion"/>
    <w:p>
      <w:pPr>
        <w:pStyle w:val="Heading2"/>
      </w:pPr>
      <w:r>
        <w:t xml:space="preserve">8. Conclusion</w:t>
      </w:r>
    </w:p>
    <w:p>
      <w:pPr>
        <w:pStyle w:val="FirstParagraph"/>
      </w:pPr>
      <w:r>
        <w:t xml:space="preserve">This Experiment Protocol for the Diplomat initiative in Bogotá, Colombia, provides a comprehensive framework for investigating the role of civilian diplomatic engagement in urban settings. By rigorously testing these methods, the study aims to contribute valuable insights to the fields of social psychology, urban planning, and conflict resolution. The findings will inform future initiatives aimed at fostering social cohesion in diverse urban environments across Colombia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Initiative - Bogotá, Colombia</dc:title>
  <dc:creator/>
  <dc:language>en</dc:language>
  <cp:keywords/>
  <dcterms:created xsi:type="dcterms:W3CDTF">2026-10-10T01:57:30Z</dcterms:created>
  <dcterms:modified xsi:type="dcterms:W3CDTF">2026-10-10T01:57:30Z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