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Diplomat</w:t>
      </w:r>
      <w:r>
        <w:t xml:space="preserve"> </w:t>
      </w:r>
      <w:r>
        <w:t xml:space="preserve">Initiative</w:t>
      </w:r>
      <w:r>
        <w:t xml:space="preserve"> </w:t>
      </w:r>
      <w:r>
        <w:t xml:space="preserve">-</w:t>
      </w:r>
      <w:r>
        <w:t xml:space="preserve"> </w:t>
      </w:r>
      <w:r>
        <w:t xml:space="preserve">Kinshasa,</w:t>
      </w:r>
      <w:r>
        <w:t xml:space="preserve"> </w:t>
      </w:r>
      <w:r>
        <w:t xml:space="preserve">DR</w:t>
      </w:r>
      <w:r>
        <w:t xml:space="preserve"> </w:t>
      </w:r>
      <w:r>
        <w:t xml:space="preserve">Congo</w:t>
      </w:r>
    </w:p>
    <w:bookmarkStart w:id="20" w:name="experiment-protocol-diplomat-initiative"/>
    <w:p>
      <w:pPr>
        <w:pStyle w:val="Heading1"/>
      </w:pPr>
      <w:r>
        <w:t xml:space="preserve">Experiment Protocol: Diplomat Initiative</w:t>
      </w:r>
    </w:p>
    <w:p>
      <w:pPr>
        <w:pStyle w:val="FirstParagraph"/>
      </w:pPr>
      <w:r>
        <w:rPr>
          <w:bCs/>
          <w:b/>
        </w:rPr>
        <w:t xml:space="preserve">Location:</w:t>
      </w:r>
      <w:r>
        <w:t xml:space="preserve"> </w:t>
      </w:r>
      <w:r>
        <w:t xml:space="preserve">Kinshasa, Democratic Republic of the Congo (DR Congo)</w:t>
      </w:r>
    </w:p>
    <w:p>
      <w:pPr>
        <w:pStyle w:val="BodyText"/>
      </w:pPr>
      <w:r>
        <w:rPr>
          <w:bCs/>
          <w:b/>
        </w:rPr>
        <w:t xml:space="preserve">Document Version:</w:t>
      </w:r>
      <w:r>
        <w:t xml:space="preserve"> </w:t>
      </w:r>
      <w:r>
        <w:t xml:space="preserve">1.0</w:t>
      </w:r>
    </w:p>
    <w:p>
      <w:pPr>
        <w:pStyle w:val="BodyText"/>
      </w:pPr>
      <w:r>
        <w:rPr>
          <w:bCs/>
          <w:b/>
        </w:rPr>
        <w:t xml:space="preserve">Date:</w:t>
      </w:r>
      <w:r>
        <w:t xml:space="preserve"> </w:t>
      </w:r>
      <w:r>
        <w:t xml:space="preserve">October 2023</w:t>
      </w:r>
    </w:p>
    <w:p>
      <w:pPr>
        <w:pStyle w:val="BodyText"/>
      </w:pPr>
      <w:r>
        <w:rPr>
          <w:bCs/>
          <w:b/>
        </w:rPr>
        <w:t xml:space="preserve">Prepared by:</w:t>
      </w:r>
      <w:r>
        <w:t xml:space="preserve"> </w:t>
      </w:r>
      <w:r>
        <w:t xml:space="preserve">International Research &amp; Development Consortium</w:t>
      </w:r>
    </w:p>
    <w:bookmarkEnd w:id="20"/>
    <w:p>
      <w:pPr>
        <w:pStyle w:val="BodyText"/>
      </w:pPr>
      <w:r>
        <w:t xml:space="preserve">1. Introduction and Background</w:t>
      </w:r>
    </w:p>
    <w:p>
      <w:pPr>
        <w:pStyle w:val="BodyText"/>
      </w:pPr>
      <w:r>
        <w:t xml:space="preserve">This Experiment Protocol outlines the methodology, procedures, and ethical considerations for the "Diplomat" initiative, a socio-technical intervention designed to enhance cross-cultural communication, conflict resolution, and community engagement in Kinshasa, DR Congo. The Diplomat initiative leverages advanced digital tools, including AI-driven translation and mediation platforms, to facilitate dialogue among diverse stakeholders, including local communities, government officials, NGOs, and international partners.</w:t>
      </w:r>
    </w:p>
    <w:p>
      <w:pPr>
        <w:pStyle w:val="BodyText"/>
      </w:pPr>
      <w:r>
        <w:t xml:space="preserve">Kinshasa, as the capital and largest city of DR Congo, presents a complex socio-political landscape characterized by linguistic diversity, rapid urbanization, and ongoing challenges related to governance, resource distribution, and social cohesion. The Diplomat initiative aims to address these challenges by introducing a structured, technology-assisted framework for dialogue and collaboration. This protocol ensures that the experiment is conducted with scientific rigor, cultural sensitivity, and adherence to local regulations and ethical standards.</w:t>
      </w:r>
    </w:p>
    <w:p>
      <w:pPr>
        <w:pStyle w:val="BodyText"/>
      </w:pPr>
      <w:r>
        <w:t xml:space="preserve">2. Objectives</w:t>
      </w:r>
    </w:p>
    <w:p>
      <w:pPr>
        <w:pStyle w:val="BodyText"/>
      </w:pPr>
      <w:r>
        <w:t xml:space="preserve">The primary objectives of the Diplomat experiment in Kinshasa are:</w:t>
      </w:r>
    </w:p>
    <w:p>
      <w:pPr>
        <w:numPr>
          <w:ilvl w:val="0"/>
          <w:numId w:val="1001"/>
        </w:numPr>
        <w:pStyle w:val="Compact"/>
      </w:pPr>
      <w:r>
        <w:t xml:space="preserve">To evaluate the effectiveness of AI-mediated dialogue tools in facilitating constructive communication among diverse stakeholders.</w:t>
      </w:r>
    </w:p>
    <w:p>
      <w:pPr>
        <w:numPr>
          <w:ilvl w:val="0"/>
          <w:numId w:val="1001"/>
        </w:numPr>
        <w:pStyle w:val="Compact"/>
      </w:pPr>
      <w:r>
        <w:t xml:space="preserve">To assess the impact of the Diplomat platform on conflict resolution outcomes in selected communities.</w:t>
      </w:r>
    </w:p>
    <w:p>
      <w:pPr>
        <w:numPr>
          <w:ilvl w:val="0"/>
          <w:numId w:val="1001"/>
        </w:numPr>
        <w:pStyle w:val="Compact"/>
      </w:pPr>
      <w:r>
        <w:t xml:space="preserve">To gather qualitative and quantitative data on user engagement, satisfaction, and perceived trust in the Diplomat system.</w:t>
      </w:r>
    </w:p>
    <w:p>
      <w:pPr>
        <w:numPr>
          <w:ilvl w:val="0"/>
          <w:numId w:val="1001"/>
        </w:numPr>
        <w:pStyle w:val="Compact"/>
      </w:pPr>
      <w:r>
        <w:t xml:space="preserve">To identify cultural, linguistic, and technical barriers to adoption and propose adaptive strategies.</w:t>
      </w:r>
    </w:p>
    <w:p>
      <w:pPr>
        <w:numPr>
          <w:ilvl w:val="0"/>
          <w:numId w:val="1001"/>
        </w:numPr>
        <w:pStyle w:val="Compact"/>
      </w:pPr>
      <w:r>
        <w:t xml:space="preserve">To contribute to the development of scalable, context-sensitive diplomatic tools for use in other regions of DR Congo and beyond.</w:t>
      </w:r>
    </w:p>
    <w:p>
      <w:pPr>
        <w:pStyle w:val="FirstParagraph"/>
      </w:pPr>
      <w:r>
        <w:t xml:space="preserve">3. Scope and Study Design</w:t>
      </w:r>
    </w:p>
    <w:p>
      <w:pPr>
        <w:pStyle w:val="BodyText"/>
      </w:pPr>
      <w:r>
        <w:t xml:space="preserve">The experiment will be conducted over a period of six months in three selected communes of Kinshasa: Gombe, Matonge, and Lemba. These areas were chosen for their demographic diversity, varying levels of socio-economic development, and active community organizations. The study design is mixed-methods, combining randomized controlled trials (RCTs) with ethnographic fieldwork.</w:t>
      </w:r>
    </w:p>
    <w:p>
      <w:pPr>
        <w:pStyle w:val="BodyText"/>
      </w:pPr>
      <w:r>
        <w:t xml:space="preserve">Participants will be divided into two groups:</w:t>
      </w:r>
    </w:p>
    <w:p>
      <w:pPr>
        <w:numPr>
          <w:ilvl w:val="0"/>
          <w:numId w:val="1002"/>
        </w:numPr>
        <w:pStyle w:val="Compact"/>
      </w:pPr>
      <w:r>
        <w:rPr>
          <w:bCs/>
          <w:b/>
        </w:rPr>
        <w:t xml:space="preserve">Intervention Group:</w:t>
      </w:r>
      <w:r>
        <w:t xml:space="preserve"> </w:t>
      </w:r>
      <w:r>
        <w:t xml:space="preserve">Will use the Diplomat platform for structured dialogues on predefined topics (e.g., local governance, resource allocation, community safety).</w:t>
      </w:r>
    </w:p>
    <w:p>
      <w:pPr>
        <w:numPr>
          <w:ilvl w:val="0"/>
          <w:numId w:val="1002"/>
        </w:numPr>
        <w:pStyle w:val="Compact"/>
      </w:pPr>
      <w:r>
        <w:rPr>
          <w:bCs/>
          <w:b/>
        </w:rPr>
        <w:t xml:space="preserve">Control Group:</w:t>
      </w:r>
      <w:r>
        <w:t xml:space="preserve"> </w:t>
      </w:r>
      <w:r>
        <w:t xml:space="preserve">Will engage in traditional dialogue formats without the use of the Diplomat platform.</w:t>
      </w:r>
    </w:p>
    <w:p>
      <w:pPr>
        <w:pStyle w:val="FirstParagraph"/>
      </w:pPr>
      <w:r>
        <w:t xml:space="preserve">Data collection will occur at baseline, mid-point, and end-line, using surveys, interviews, focus group discussions, and platform analytics.</w:t>
      </w:r>
    </w:p>
    <w:p>
      <w:pPr>
        <w:pStyle w:val="BodyText"/>
      </w:pPr>
      <w:r>
        <w:t xml:space="preserve">4. Participant Recruitment and Inclusion Criteria</w:t>
      </w:r>
    </w:p>
    <w:p>
      <w:pPr>
        <w:pStyle w:val="BodyText"/>
      </w:pPr>
      <w:r>
        <w:t xml:space="preserve">Participants will be recruited through local community leaders, NGOs, and municipal offices. Inclusion criteria are as follows:</w:t>
      </w:r>
    </w:p>
    <w:p>
      <w:pPr>
        <w:numPr>
          <w:ilvl w:val="0"/>
          <w:numId w:val="1003"/>
        </w:numPr>
        <w:pStyle w:val="Compact"/>
      </w:pPr>
      <w:r>
        <w:t xml:space="preserve">Resident of one of the selected communes in Kinshasa.</w:t>
      </w:r>
    </w:p>
    <w:p>
      <w:pPr>
        <w:numPr>
          <w:ilvl w:val="0"/>
          <w:numId w:val="1003"/>
        </w:numPr>
        <w:pStyle w:val="Compact"/>
      </w:pPr>
      <w:r>
        <w:t xml:space="preserve">Age 18 years or older.</w:t>
      </w:r>
    </w:p>
    <w:p>
      <w:pPr>
        <w:numPr>
          <w:ilvl w:val="0"/>
          <w:numId w:val="1003"/>
        </w:numPr>
        <w:pStyle w:val="Compact"/>
      </w:pPr>
      <w:r>
        <w:t xml:space="preserve">Willingness to provide informed consent.</w:t>
      </w:r>
    </w:p>
    <w:p>
      <w:pPr>
        <w:numPr>
          <w:ilvl w:val="0"/>
          <w:numId w:val="1003"/>
        </w:numPr>
        <w:pStyle w:val="Compact"/>
      </w:pPr>
      <w:r>
        <w:t xml:space="preserve">Ability to communicate in French, Lingala, or Swahili (platform supports all three).</w:t>
      </w:r>
    </w:p>
    <w:p>
      <w:pPr>
        <w:numPr>
          <w:ilvl w:val="0"/>
          <w:numId w:val="1003"/>
        </w:numPr>
        <w:pStyle w:val="Compact"/>
      </w:pPr>
      <w:r>
        <w:t xml:space="preserve">No prior involvement in similar experimental programs.</w:t>
      </w:r>
    </w:p>
    <w:p>
      <w:pPr>
        <w:pStyle w:val="FirstParagraph"/>
      </w:pPr>
      <w:r>
        <w:t xml:space="preserve">Efforts will be made to ensure gender balance and representation across socio-economic strata.</w:t>
      </w:r>
    </w:p>
    <w:p>
      <w:pPr>
        <w:pStyle w:val="BodyText"/>
      </w:pPr>
      <w:r>
        <w:t xml:space="preserve">5. Ethical Considerations</w:t>
      </w:r>
    </w:p>
    <w:p>
      <w:pPr>
        <w:pStyle w:val="BodyText"/>
      </w:pPr>
      <w:r>
        <w:t xml:space="preserve">The Diplomat experiment adheres to international ethical standards and local regulations in DR Congo. Key ethical considerations include:</w:t>
      </w:r>
    </w:p>
    <w:p>
      <w:pPr>
        <w:numPr>
          <w:ilvl w:val="0"/>
          <w:numId w:val="1004"/>
        </w:numPr>
        <w:pStyle w:val="Compact"/>
      </w:pPr>
      <w:r>
        <w:rPr>
          <w:bCs/>
          <w:b/>
        </w:rPr>
        <w:t xml:space="preserve">Informed Consent:</w:t>
      </w:r>
      <w:r>
        <w:t xml:space="preserve"> </w:t>
      </w:r>
      <w:r>
        <w:t xml:space="preserve">All participants will receive clear, written information about the study in their preferred language and will sign a consent form before participation.</w:t>
      </w:r>
    </w:p>
    <w:p>
      <w:pPr>
        <w:numPr>
          <w:ilvl w:val="0"/>
          <w:numId w:val="1004"/>
        </w:numPr>
        <w:pStyle w:val="Compact"/>
      </w:pPr>
      <w:r>
        <w:rPr>
          <w:bCs/>
          <w:b/>
        </w:rPr>
        <w:t xml:space="preserve">Confidentiality:</w:t>
      </w:r>
      <w:r>
        <w:t xml:space="preserve"> </w:t>
      </w:r>
      <w:r>
        <w:t xml:space="preserve">Personal data will be anonymized and stored securely. Access will be restricted to authorized research personnel.</w:t>
      </w:r>
    </w:p>
    <w:p>
      <w:pPr>
        <w:numPr>
          <w:ilvl w:val="0"/>
          <w:numId w:val="1004"/>
        </w:numPr>
        <w:pStyle w:val="Compact"/>
      </w:pPr>
      <w:r>
        <w:rPr>
          <w:bCs/>
          <w:b/>
        </w:rPr>
        <w:t xml:space="preserve">Voluntary Participation:</w:t>
      </w:r>
      <w:r>
        <w:t xml:space="preserve"> </w:t>
      </w:r>
      <w:r>
        <w:t xml:space="preserve">Participants may withdraw at any time without penalty.</w:t>
      </w:r>
    </w:p>
    <w:p>
      <w:pPr>
        <w:numPr>
          <w:ilvl w:val="0"/>
          <w:numId w:val="1004"/>
        </w:numPr>
        <w:pStyle w:val="Compact"/>
      </w:pPr>
      <w:r>
        <w:rPr>
          <w:bCs/>
          <w:b/>
        </w:rPr>
        <w:t xml:space="preserve">Cultural Sensitivity:</w:t>
      </w:r>
      <w:r>
        <w:t xml:space="preserve"> </w:t>
      </w:r>
      <w:r>
        <w:t xml:space="preserve">The platform and study materials have been reviewed by local experts to ensure cultural appropriateness.</w:t>
      </w:r>
    </w:p>
    <w:p>
      <w:pPr>
        <w:numPr>
          <w:ilvl w:val="0"/>
          <w:numId w:val="1004"/>
        </w:numPr>
        <w:pStyle w:val="Compact"/>
      </w:pPr>
      <w:r>
        <w:rPr>
          <w:bCs/>
          <w:b/>
        </w:rPr>
        <w:t xml:space="preserve">Risk Mitigation:</w:t>
      </w:r>
      <w:r>
        <w:t xml:space="preserve"> </w:t>
      </w:r>
      <w:r>
        <w:t xml:space="preserve">Protocols are in place to address potential psychological distress or social tension arising from dialogues.</w:t>
      </w:r>
    </w:p>
    <w:p>
      <w:pPr>
        <w:pStyle w:val="FirstParagraph"/>
      </w:pPr>
      <w:r>
        <w:t xml:space="preserve">The protocol has been approved by the Institutional Review Board (IRB) of the lead research institution and the Ministry of Scientific and Technological Research of DR Congo.</w:t>
      </w:r>
    </w:p>
    <w:p>
      <w:pPr>
        <w:pStyle w:val="BodyText"/>
      </w:pPr>
      <w:r>
        <w:t xml:space="preserve">6. Data Collection and Analysis</w:t>
      </w:r>
    </w:p>
    <w:p>
      <w:pPr>
        <w:pStyle w:val="BodyText"/>
      </w:pPr>
      <w:r>
        <w:t xml:space="preserve">Data will be collected using the following methods:</w:t>
      </w:r>
    </w:p>
    <w:p>
      <w:pPr>
        <w:numPr>
          <w:ilvl w:val="0"/>
          <w:numId w:val="1005"/>
        </w:numPr>
        <w:pStyle w:val="Compact"/>
      </w:pPr>
      <w:r>
        <w:rPr>
          <w:bCs/>
          <w:b/>
        </w:rPr>
        <w:t xml:space="preserve">Surveys:</w:t>
      </w:r>
      <w:r>
        <w:t xml:space="preserve"> </w:t>
      </w:r>
      <w:r>
        <w:t xml:space="preserve">Standardized questionnaires measuring attitudes, trust, and perceived effectiveness of the Diplomat platform.</w:t>
      </w:r>
    </w:p>
    <w:p>
      <w:pPr>
        <w:numPr>
          <w:ilvl w:val="0"/>
          <w:numId w:val="1005"/>
        </w:numPr>
        <w:pStyle w:val="Compact"/>
      </w:pPr>
      <w:r>
        <w:rPr>
          <w:bCs/>
          <w:b/>
        </w:rPr>
        <w:t xml:space="preserve">Interviews:</w:t>
      </w:r>
      <w:r>
        <w:t xml:space="preserve"> </w:t>
      </w:r>
      <w:r>
        <w:t xml:space="preserve">Semi-structured interviews with a subset of participants to explore experiences in depth.</w:t>
      </w:r>
    </w:p>
    <w:p>
      <w:pPr>
        <w:numPr>
          <w:ilvl w:val="0"/>
          <w:numId w:val="1005"/>
        </w:numPr>
        <w:pStyle w:val="Compact"/>
      </w:pPr>
      <w:r>
        <w:rPr>
          <w:bCs/>
          <w:b/>
        </w:rPr>
        <w:t xml:space="preserve">Focus Groups:</w:t>
      </w:r>
      <w:r>
        <w:t xml:space="preserve"> </w:t>
      </w:r>
      <w:r>
        <w:t xml:space="preserve">Community-level discussions to gather collective perspectives.</w:t>
      </w:r>
    </w:p>
    <w:p>
      <w:pPr>
        <w:numPr>
          <w:ilvl w:val="0"/>
          <w:numId w:val="1005"/>
        </w:numPr>
        <w:pStyle w:val="Compact"/>
      </w:pPr>
      <w:r>
        <w:rPr>
          <w:bCs/>
          <w:b/>
        </w:rPr>
        <w:t xml:space="preserve">Platform Analytics:</w:t>
      </w:r>
      <w:r>
        <w:t xml:space="preserve"> </w:t>
      </w:r>
      <w:r>
        <w:t xml:space="preserve">Usage metrics, including session duration, frequency, and interaction patterns.</w:t>
      </w:r>
    </w:p>
    <w:p>
      <w:pPr>
        <w:pStyle w:val="FirstParagraph"/>
      </w:pPr>
      <w:r>
        <w:t xml:space="preserve">Quantitative data will be analyzed using statistical software (e.g., SPSS, R) to compare outcomes between intervention and control groups. Qualitative data will be coded thematically using NVivo or similar tools. Triangulation of methods will enhance validity and reliability.</w:t>
      </w:r>
    </w:p>
    <w:p>
      <w:pPr>
        <w:pStyle w:val="BodyText"/>
      </w:pPr>
      <w:r>
        <w:t xml:space="preserve">7. 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Activities</w:t>
            </w:r>
          </w:p>
        </w:tc>
      </w:tr>
      <w:tr>
        <w:tc>
          <w:tcPr/>
          <w:p>
            <w:pPr>
              <w:pStyle w:val="Compact"/>
              <w:jc w:val="left"/>
            </w:pPr>
            <w:r>
              <w:t xml:space="preserve">Preparation</w:t>
            </w:r>
          </w:p>
        </w:tc>
        <w:tc>
          <w:tcPr/>
          <w:p>
            <w:pPr>
              <w:pStyle w:val="Compact"/>
              <w:jc w:val="left"/>
            </w:pPr>
            <w:r>
              <w:t xml:space="preserve">Month 1</w:t>
            </w:r>
          </w:p>
        </w:tc>
        <w:tc>
          <w:tcPr/>
          <w:p>
            <w:pPr>
              <w:pStyle w:val="Compact"/>
              <w:jc w:val="left"/>
            </w:pPr>
            <w:r>
              <w:t xml:space="preserve">Stakeholder engagement, platform localization, IRB approval, team training.</w:t>
            </w:r>
          </w:p>
        </w:tc>
      </w:tr>
      <w:tr>
        <w:tc>
          <w:tcPr/>
          <w:p>
            <w:pPr>
              <w:pStyle w:val="Compact"/>
              <w:jc w:val="left"/>
            </w:pPr>
            <w:r>
              <w:t xml:space="preserve">Recruitment &amp; Baseline</w:t>
            </w:r>
          </w:p>
        </w:tc>
        <w:tc>
          <w:tcPr/>
          <w:p>
            <w:pPr>
              <w:pStyle w:val="Compact"/>
              <w:jc w:val="left"/>
            </w:pPr>
            <w:r>
              <w:t xml:space="preserve">Month 2</w:t>
            </w:r>
          </w:p>
        </w:tc>
        <w:tc>
          <w:tcPr/>
          <w:p>
            <w:pPr>
              <w:pStyle w:val="Compact"/>
              <w:jc w:val="left"/>
            </w:pPr>
            <w:r>
              <w:t xml:space="preserve">Participant recruitment, informed consent, baseline data collection.</w:t>
            </w:r>
          </w:p>
        </w:tc>
      </w:tr>
      <w:tr>
        <w:tc>
          <w:tcPr/>
          <w:p>
            <w:pPr>
              <w:pStyle w:val="Compact"/>
              <w:jc w:val="left"/>
            </w:pPr>
            <w:r>
              <w:t xml:space="preserve">Intervention</w:t>
            </w:r>
          </w:p>
        </w:tc>
        <w:tc>
          <w:tcPr/>
          <w:p>
            <w:pPr>
              <w:pStyle w:val="Compact"/>
              <w:jc w:val="left"/>
            </w:pPr>
            <w:r>
              <w:t xml:space="preserve">Months 3–5</w:t>
            </w:r>
          </w:p>
        </w:tc>
        <w:tc>
          <w:tcPr/>
          <w:p>
            <w:pPr>
              <w:pStyle w:val="Compact"/>
              <w:jc w:val="left"/>
            </w:pPr>
            <w:r>
              <w:t xml:space="preserve">Deployment of Diplomat platform, structured dialogues, mid-point data collection.</w:t>
            </w:r>
          </w:p>
        </w:tc>
      </w:tr>
      <w:tr>
        <w:tc>
          <w:tcPr/>
          <w:p>
            <w:pPr>
              <w:pStyle w:val="Compact"/>
              <w:jc w:val="left"/>
            </w:pPr>
            <w:r>
              <w:t xml:space="preserve">End-line &amp; Analysis</w:t>
            </w:r>
          </w:p>
        </w:tc>
        <w:tc>
          <w:tcPr/>
          <w:p>
            <w:pPr>
              <w:pStyle w:val="Compact"/>
              <w:jc w:val="left"/>
            </w:pPr>
            <w:r>
              <w:t xml:space="preserve">Month 6</w:t>
            </w:r>
          </w:p>
        </w:tc>
        <w:tc>
          <w:tcPr/>
          <w:p>
            <w:pPr>
              <w:pStyle w:val="Compact"/>
              <w:jc w:val="left"/>
            </w:pPr>
            <w:r>
              <w:t xml:space="preserve">Final data collection, data analysis, reporting, dissemination.</w:t>
            </w:r>
          </w:p>
        </w:tc>
      </w:tr>
    </w:tbl>
    <w:p>
      <w:pPr>
        <w:pStyle w:val="BodyText"/>
      </w:pPr>
      <w:r>
        <w:t xml:space="preserve">8. Risk Management and Contingency Planning</w:t>
      </w:r>
    </w:p>
    <w:p>
      <w:pPr>
        <w:pStyle w:val="BodyText"/>
      </w:pPr>
      <w:r>
        <w:t xml:space="preserve">Potential risks include technical failures, low participation rates, political sensitivity, and data security breaches. Mitigation strategies include:</w:t>
      </w:r>
    </w:p>
    <w:p>
      <w:pPr>
        <w:numPr>
          <w:ilvl w:val="0"/>
          <w:numId w:val="1006"/>
        </w:numPr>
        <w:pStyle w:val="Compact"/>
      </w:pPr>
      <w:r>
        <w:t xml:space="preserve">Redundant technical infrastructure and offline capabilities.</w:t>
      </w:r>
    </w:p>
    <w:p>
      <w:pPr>
        <w:numPr>
          <w:ilvl w:val="0"/>
          <w:numId w:val="1006"/>
        </w:numPr>
        <w:pStyle w:val="Compact"/>
      </w:pPr>
      <w:r>
        <w:t xml:space="preserve">Community outreach and incentives to boost engagement.</w:t>
      </w:r>
    </w:p>
    <w:p>
      <w:pPr>
        <w:numPr>
          <w:ilvl w:val="0"/>
          <w:numId w:val="1006"/>
        </w:numPr>
        <w:pStyle w:val="Compact"/>
      </w:pPr>
      <w:r>
        <w:t xml:space="preserve">Close coordination with local authorities and neutral facilitators.</w:t>
      </w:r>
    </w:p>
    <w:p>
      <w:pPr>
        <w:numPr>
          <w:ilvl w:val="0"/>
          <w:numId w:val="1006"/>
        </w:numPr>
        <w:pStyle w:val="Compact"/>
      </w:pPr>
      <w:r>
        <w:t xml:space="preserve">End-to-end encryption and regular security audits.</w:t>
      </w:r>
    </w:p>
    <w:p>
      <w:pPr>
        <w:pStyle w:val="FirstParagraph"/>
      </w:pPr>
      <w:r>
        <w:t xml:space="preserve">9. Dissemination and Impact</w:t>
      </w:r>
    </w:p>
    <w:p>
      <w:pPr>
        <w:pStyle w:val="BodyText"/>
      </w:pPr>
      <w:r>
        <w:t xml:space="preserve">Findings will be shared with local stakeholders, policymakers, and the broader research community through reports, workshops, and peer-reviewed publications. The Diplomat initiative aims to inform future diplomatic and conflict resolution strategies in DR Congo and contribute to global knowledge on technology-mediated dialogue in complex environments.</w:t>
      </w:r>
    </w:p>
    <w:p>
      <w:pPr>
        <w:pStyle w:val="BodyText"/>
      </w:pPr>
      <w:r>
        <w:t xml:space="preserve">This Experiment Protocol is confidential and intended solely for authorized personnel involved in the Diplomat initiative in Kinshasa, DR Congo. Unauthorized distribution or use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Diplomat Initiative - Kinshasa, DR Congo</dc:title>
  <dc:creator/>
  <dc:language>en</dc:language>
  <cp:keywords/>
  <dcterms:created xsi:type="dcterms:W3CDTF">2026-10-10T01:45:12Z</dcterms:created>
  <dcterms:modified xsi:type="dcterms:W3CDTF">2026-10-10T01:45:12Z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