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France</w:t>
      </w:r>
      <w:r>
        <w:t xml:space="preserve"> </w:t>
      </w:r>
      <w:r>
        <w:t xml:space="preserve">Paris</w:t>
      </w:r>
    </w:p>
    <w:bookmarkStart w:id="20" w:name="Xfd18d8496149a8e214a7ca858200b65e1af3305"/>
    <w:p>
      <w:pPr>
        <w:pStyle w:val="Heading1"/>
      </w:pPr>
      <w:r>
        <w:t xml:space="preserve">Experiment Protocol: Diplomat in France Paris</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France Paris</w:t>
      </w:r>
    </w:p>
    <w:p>
      <w:pPr>
        <w:pStyle w:val="BodyText"/>
      </w:pPr>
      <w:r>
        <w:rPr>
          <w:bCs/>
          <w:b/>
        </w:rPr>
        <w:t xml:space="preserve">Prepared by:</w:t>
      </w:r>
      <w:r>
        <w:t xml:space="preserve"> </w:t>
      </w:r>
      <w:r>
        <w:t xml:space="preserve">Research Team</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conducting a study involving the Diplomat in France Paris. The Diplomat refers to a specialized role or entity designed to facilitate communication, negotiation, and collaboration in complex environments. This protocol is tailored to the unique cultural, political, and social context of France Paris, ensuring that the experiment aligns with local norms and regulations.</w:t>
      </w:r>
    </w:p>
    <w:p>
      <w:pPr>
        <w:pStyle w:val="BodyText"/>
      </w:pPr>
      <w:r>
        <w:t xml:space="preserve">The primary goal of this experiment is to evaluate the effectiveness of the Diplomat in fostering mutual understanding, resolving conflicts, and promoting cooperation among diverse stakeholders in France Paris. By adhering to this protocol, researchers aim to generate actionable insights that can inform future diplomatic practices and policies.</w:t>
      </w:r>
    </w:p>
    <w:bookmarkEnd w:id="21"/>
    <w:bookmarkStart w:id="22" w:name="objectives"/>
    <w:p>
      <w:pPr>
        <w:pStyle w:val="Heading2"/>
      </w:pPr>
      <w:r>
        <w:t xml:space="preserve">2. Objectives</w:t>
      </w:r>
    </w:p>
    <w:p>
      <w:pPr>
        <w:pStyle w:val="FirstParagraph"/>
      </w:pPr>
      <w:r>
        <w:t xml:space="preserve">The objectives of this experiment are as follows:</w:t>
      </w:r>
    </w:p>
    <w:p>
      <w:pPr>
        <w:numPr>
          <w:ilvl w:val="0"/>
          <w:numId w:val="1001"/>
        </w:numPr>
        <w:pStyle w:val="Compact"/>
      </w:pPr>
      <w:r>
        <w:t xml:space="preserve">To assess the Diplomat's ability to navigate the cultural and linguistic nuances of France Paris.</w:t>
      </w:r>
    </w:p>
    <w:p>
      <w:pPr>
        <w:numPr>
          <w:ilvl w:val="0"/>
          <w:numId w:val="1001"/>
        </w:numPr>
        <w:pStyle w:val="Compact"/>
      </w:pPr>
      <w:r>
        <w:t xml:space="preserve">To measure the impact of the Diplomat's interventions on stakeholder relationships and outcomes.</w:t>
      </w:r>
    </w:p>
    <w:p>
      <w:pPr>
        <w:numPr>
          <w:ilvl w:val="0"/>
          <w:numId w:val="1001"/>
        </w:numPr>
        <w:pStyle w:val="Compact"/>
      </w:pPr>
      <w:r>
        <w:t xml:space="preserve">To identify best practices for deploying the Diplomat in similar contexts globally.</w:t>
      </w:r>
    </w:p>
    <w:p>
      <w:pPr>
        <w:numPr>
          <w:ilvl w:val="0"/>
          <w:numId w:val="1001"/>
        </w:numPr>
        <w:pStyle w:val="Compact"/>
      </w:pPr>
      <w:r>
        <w:t xml:space="preserve">To ensure compliance with ethical standards and legal requirements in France Paris.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experiment will employ a mixed-methods approach, combining quantitative and qualitative data collection techniques. This design allows for a comprehensive evaluation of the Diplomat's performance and impact.</w:t>
      </w:r>
    </w:p>
    <w:bookmarkEnd w:id="23"/>
    <w:bookmarkStart w:id="24" w:name="participants"/>
    <w:p>
      <w:pPr>
        <w:pStyle w:val="Heading3"/>
      </w:pPr>
      <w:r>
        <w:t xml:space="preserve">3.2 Participants</w:t>
      </w:r>
    </w:p>
    <w:p>
      <w:pPr>
        <w:pStyle w:val="FirstParagraph"/>
      </w:pPr>
      <w:r>
        <w:t xml:space="preserve">Participants will include:</w:t>
      </w:r>
    </w:p>
    <w:p>
      <w:pPr>
        <w:numPr>
          <w:ilvl w:val="0"/>
          <w:numId w:val="1002"/>
        </w:numPr>
        <w:pStyle w:val="Compact"/>
      </w:pPr>
      <w:r>
        <w:t xml:space="preserve">Government officials from France Paris.</w:t>
      </w:r>
    </w:p>
    <w:p>
      <w:pPr>
        <w:numPr>
          <w:ilvl w:val="0"/>
          <w:numId w:val="1002"/>
        </w:numPr>
        <w:pStyle w:val="Compact"/>
      </w:pPr>
      <w:r>
        <w:t xml:space="preserve">Representatives of non-governmental organizations (NGOs).</w:t>
      </w:r>
    </w:p>
    <w:p>
      <w:pPr>
        <w:numPr>
          <w:ilvl w:val="0"/>
          <w:numId w:val="1002"/>
        </w:numPr>
        <w:pStyle w:val="Compact"/>
      </w:pPr>
      <w:r>
        <w:t xml:space="preserve">Community leaders and activists.</w:t>
      </w:r>
    </w:p>
    <w:p>
      <w:pPr>
        <w:numPr>
          <w:ilvl w:val="0"/>
          <w:numId w:val="1002"/>
        </w:numPr>
        <w:pStyle w:val="Compact"/>
      </w:pPr>
      <w:r>
        <w:t xml:space="preserve">Members of the general public.</w:t>
      </w:r>
    </w:p>
    <w:p>
      <w:pPr>
        <w:pStyle w:val="FirstParagraph"/>
      </w:pPr>
      <w:r>
        <w:t xml:space="preserve">All participants will provide informed consent before engaging in the experiment.</w:t>
      </w:r>
    </w:p>
    <w:bookmarkEnd w:id="24"/>
    <w:bookmarkStart w:id="25" w:name="procedures"/>
    <w:p>
      <w:pPr>
        <w:pStyle w:val="Heading3"/>
      </w:pPr>
      <w:r>
        <w:t xml:space="preserve">3.3 Procedures</w:t>
      </w:r>
    </w:p>
    <w:p>
      <w:pPr>
        <w:pStyle w:val="FirstParagraph"/>
      </w:pPr>
      <w:r>
        <w:t xml:space="preserve">The experiment will proceed in three phases:</w:t>
      </w:r>
    </w:p>
    <w:p>
      <w:pPr>
        <w:numPr>
          <w:ilvl w:val="0"/>
          <w:numId w:val="1003"/>
        </w:numPr>
        <w:pStyle w:val="Compact"/>
      </w:pPr>
      <w:r>
        <w:rPr>
          <w:bCs/>
          <w:b/>
        </w:rPr>
        <w:t xml:space="preserve">Preparation Phase:</w:t>
      </w:r>
      <w:r>
        <w:t xml:space="preserve"> </w:t>
      </w:r>
      <w:r>
        <w:t xml:space="preserve">Researchers will conduct preliminary meetings with stakeholders to define the scope of the experiment and establish baseline metrics.</w:t>
      </w:r>
    </w:p>
    <w:p>
      <w:pPr>
        <w:numPr>
          <w:ilvl w:val="0"/>
          <w:numId w:val="1003"/>
        </w:numPr>
        <w:pStyle w:val="Compact"/>
      </w:pPr>
      <w:r>
        <w:rPr>
          <w:bCs/>
          <w:b/>
        </w:rPr>
        <w:t xml:space="preserve">Implementation Phase:</w:t>
      </w:r>
      <w:r>
        <w:t xml:space="preserve"> </w:t>
      </w:r>
      <w:r>
        <w:t xml:space="preserve">The Diplomat will engage with participants through structured dialogues, workshops, and mediation sessions.</w:t>
      </w:r>
    </w:p>
    <w:p>
      <w:pPr>
        <w:numPr>
          <w:ilvl w:val="0"/>
          <w:numId w:val="1003"/>
        </w:numPr>
        <w:pStyle w:val="Compact"/>
      </w:pPr>
      <w:r>
        <w:rPr>
          <w:bCs/>
          <w:b/>
        </w:rPr>
        <w:t xml:space="preserve">Evaluation Phase:</w:t>
      </w:r>
      <w:r>
        <w:t xml:space="preserve"> </w:t>
      </w:r>
      <w:r>
        <w:t xml:space="preserve">Data will be collected and analyzed to assess the Diplomat's effectiveness and gather feedback from participants.</w:t>
      </w:r>
    </w:p>
    <w:bookmarkEnd w:id="25"/>
    <w:bookmarkEnd w:id="26"/>
    <w:bookmarkStart w:id="27" w:name="data-collection"/>
    <w:p>
      <w:pPr>
        <w:pStyle w:val="Heading2"/>
      </w:pPr>
      <w:r>
        <w:t xml:space="preserve">4. Data Collection</w:t>
      </w:r>
    </w:p>
    <w:p>
      <w:pPr>
        <w:pStyle w:val="FirstParagraph"/>
      </w:pPr>
      <w:r>
        <w:t xml:space="preserve">Data will be collected using the following methods:</w:t>
      </w:r>
    </w:p>
    <w:p>
      <w:pPr>
        <w:numPr>
          <w:ilvl w:val="0"/>
          <w:numId w:val="1004"/>
        </w:numPr>
        <w:pStyle w:val="Compact"/>
      </w:pPr>
      <w:r>
        <w:rPr>
          <w:bCs/>
          <w:b/>
        </w:rPr>
        <w:t xml:space="preserve">Surveys:</w:t>
      </w:r>
      <w:r>
        <w:t xml:space="preserve"> </w:t>
      </w:r>
      <w:r>
        <w:t xml:space="preserve">Standardized questionnaires will be administered to participants to gauge their perceptions of the Diplomat's performance.</w:t>
      </w:r>
    </w:p>
    <w:p>
      <w:pPr>
        <w:numPr>
          <w:ilvl w:val="0"/>
          <w:numId w:val="1004"/>
        </w:numPr>
        <w:pStyle w:val="Compact"/>
      </w:pPr>
      <w:r>
        <w:rPr>
          <w:bCs/>
          <w:b/>
        </w:rPr>
        <w:t xml:space="preserve">Interviews:</w:t>
      </w:r>
      <w:r>
        <w:t xml:space="preserve"> </w:t>
      </w:r>
      <w:r>
        <w:t xml:space="preserve">Semi-structured interviews will be conducted with key stakeholders to gain deeper insights into their experiences.</w:t>
      </w:r>
    </w:p>
    <w:p>
      <w:pPr>
        <w:numPr>
          <w:ilvl w:val="0"/>
          <w:numId w:val="1004"/>
        </w:numPr>
        <w:pStyle w:val="Compact"/>
      </w:pPr>
      <w:r>
        <w:rPr>
          <w:bCs/>
          <w:b/>
        </w:rPr>
        <w:t xml:space="preserve">Observations:</w:t>
      </w:r>
      <w:r>
        <w:t xml:space="preserve"> </w:t>
      </w:r>
      <w:r>
        <w:t xml:space="preserve">Researchers will observe interactions involving the Diplomat to document behaviors and outcomes.</w:t>
      </w:r>
    </w:p>
    <w:p>
      <w:pPr>
        <w:numPr>
          <w:ilvl w:val="0"/>
          <w:numId w:val="1004"/>
        </w:numPr>
        <w:pStyle w:val="Compact"/>
      </w:pPr>
      <w:r>
        <w:rPr>
          <w:bCs/>
          <w:b/>
        </w:rPr>
        <w:t xml:space="preserve">Document Analysis:</w:t>
      </w:r>
      <w:r>
        <w:t xml:space="preserve"> </w:t>
      </w:r>
      <w:r>
        <w:t xml:space="preserve">Relevant documents, such as meeting minutes and reports, will be reviewed to supplement other data sources.</w:t>
      </w:r>
    </w:p>
    <w:bookmarkEnd w:id="27"/>
    <w:bookmarkStart w:id="28" w:name="ethical-considerations"/>
    <w:p>
      <w:pPr>
        <w:pStyle w:val="Heading2"/>
      </w:pPr>
      <w:r>
        <w:t xml:space="preserve">5. Ethical Considerations</w:t>
      </w:r>
    </w:p>
    <w:p>
      <w:pPr>
        <w:pStyle w:val="FirstParagraph"/>
      </w:pPr>
      <w:r>
        <w:t xml:space="preserve">This experiment will adhere to the highest ethical standards, including:</w:t>
      </w:r>
    </w:p>
    <w:p>
      <w:pPr>
        <w:numPr>
          <w:ilvl w:val="0"/>
          <w:numId w:val="1005"/>
        </w:numPr>
        <w:pStyle w:val="Compact"/>
      </w:pPr>
      <w:r>
        <w:t xml:space="preserve">Obtaining informed consent from all participants.</w:t>
      </w:r>
    </w:p>
    <w:p>
      <w:pPr>
        <w:numPr>
          <w:ilvl w:val="0"/>
          <w:numId w:val="1005"/>
        </w:numPr>
        <w:pStyle w:val="Compact"/>
      </w:pPr>
      <w:r>
        <w:t xml:space="preserve">Ensuring confidentiality and anonymity where appropriate.</w:t>
      </w:r>
    </w:p>
    <w:p>
      <w:pPr>
        <w:numPr>
          <w:ilvl w:val="0"/>
          <w:numId w:val="1005"/>
        </w:numPr>
        <w:pStyle w:val="Compact"/>
      </w:pPr>
      <w:r>
        <w:t xml:space="preserve">Minimizing risks to participants and addressing any concerns promptly.</w:t>
      </w:r>
    </w:p>
    <w:p>
      <w:pPr>
        <w:numPr>
          <w:ilvl w:val="0"/>
          <w:numId w:val="1005"/>
        </w:numPr>
        <w:pStyle w:val="Compact"/>
      </w:pPr>
      <w:r>
        <w:t xml:space="preserve">Complying with French laws and regulations governing research and data protection.</w:t>
      </w:r>
    </w:p>
    <w:bookmarkEnd w:id="28"/>
    <w:bookmarkStart w:id="29"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Stakeholder meetings, baseline assessments</w:t>
            </w:r>
          </w:p>
        </w:tc>
      </w:tr>
      <w:tr>
        <w:tc>
          <w:tcPr/>
          <w:p>
            <w:pPr>
              <w:pStyle w:val="Compact"/>
              <w:jc w:val="left"/>
            </w:pPr>
            <w:r>
              <w:t xml:space="preserve">Implementation</w:t>
            </w:r>
          </w:p>
        </w:tc>
        <w:tc>
          <w:tcPr/>
          <w:p>
            <w:pPr>
              <w:pStyle w:val="Compact"/>
              <w:jc w:val="left"/>
            </w:pPr>
            <w:r>
              <w:t xml:space="preserve">6 weeks</w:t>
            </w:r>
          </w:p>
        </w:tc>
        <w:tc>
          <w:tcPr/>
          <w:p>
            <w:pPr>
              <w:pStyle w:val="Compact"/>
              <w:jc w:val="left"/>
            </w:pPr>
            <w:r>
              <w:t xml:space="preserve">Dialogues, workshops, mediation sessions</w:t>
            </w:r>
          </w:p>
        </w:tc>
      </w:tr>
      <w:tr>
        <w:tc>
          <w:tcPr/>
          <w:p>
            <w:pPr>
              <w:pStyle w:val="Compact"/>
              <w:jc w:val="left"/>
            </w:pPr>
            <w:r>
              <w:t xml:space="preserve">Evaluation</w:t>
            </w:r>
          </w:p>
        </w:tc>
        <w:tc>
          <w:tcPr/>
          <w:p>
            <w:pPr>
              <w:pStyle w:val="Compact"/>
              <w:jc w:val="left"/>
            </w:pPr>
            <w:r>
              <w:t xml:space="preserve">4 weeks</w:t>
            </w:r>
          </w:p>
        </w:tc>
        <w:tc>
          <w:tcPr/>
          <w:p>
            <w:pPr>
              <w:pStyle w:val="Compact"/>
              <w:jc w:val="left"/>
            </w:pPr>
            <w:r>
              <w:t xml:space="preserve">Data collection, analysis, reporting</w:t>
            </w:r>
          </w:p>
        </w:tc>
      </w:tr>
    </w:tbl>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6"/>
        </w:numPr>
        <w:pStyle w:val="Compact"/>
      </w:pPr>
      <w:r>
        <w:t xml:space="preserve">Enhanced understanding of the Diplomat's role and capabilities in France Paris.</w:t>
      </w:r>
    </w:p>
    <w:p>
      <w:pPr>
        <w:numPr>
          <w:ilvl w:val="0"/>
          <w:numId w:val="1006"/>
        </w:numPr>
        <w:pStyle w:val="Compact"/>
      </w:pPr>
      <w:r>
        <w:t xml:space="preserve">Improved relationships among stakeholders involved in the experiment.</w:t>
      </w:r>
    </w:p>
    <w:p>
      <w:pPr>
        <w:numPr>
          <w:ilvl w:val="0"/>
          <w:numId w:val="1006"/>
        </w:numPr>
        <w:pStyle w:val="Compact"/>
      </w:pPr>
      <w:r>
        <w:t xml:space="preserve">Identification of strategies for optimizing the Diplomat's effectiveness in diverse settings.</w:t>
      </w:r>
    </w:p>
    <w:p>
      <w:pPr>
        <w:numPr>
          <w:ilvl w:val="0"/>
          <w:numId w:val="1006"/>
        </w:numPr>
        <w:pStyle w:val="Compact"/>
      </w:pPr>
      <w:r>
        <w:t xml:space="preserve">Contributions to the broader field of diplomacy and conflict resolution.</w:t>
      </w:r>
    </w:p>
    <w:bookmarkEnd w:id="30"/>
    <w:bookmarkStart w:id="31" w:name="conclusion"/>
    <w:p>
      <w:pPr>
        <w:pStyle w:val="Heading2"/>
      </w:pPr>
      <w:r>
        <w:t xml:space="preserve">8. Conclusion</w:t>
      </w:r>
    </w:p>
    <w:p>
      <w:pPr>
        <w:pStyle w:val="FirstParagraph"/>
      </w:pPr>
      <w:r>
        <w:t xml:space="preserve">This Experiment Protocol provides a clear framework for studying the Diplomat in France Paris. By following the outlined procedures and adhering to ethical guidelines, researchers can generate valuable insights that advance both theoretical knowledge and practical applications. The success of this experiment will depend on the active participation and collaboration of all stakeholders involved.</w:t>
      </w:r>
    </w:p>
    <w:bookmarkEnd w:id="31"/>
    <w:p>
      <w:pPr>
        <w:pStyle w:val="BodyText"/>
      </w:pPr>
      <w:r>
        <w:t xml:space="preserve">© 2023 Research Team.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France Paris</dc:title>
  <dc:creator/>
  <dc:language>en</dc:language>
  <cp:keywords/>
  <dcterms:created xsi:type="dcterms:W3CDTF">2026-10-10T02:58:08Z</dcterms:created>
  <dcterms:modified xsi:type="dcterms:W3CDTF">2026-10-10T02:58:08Z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