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Berlin</w:t>
      </w:r>
      <w:r>
        <w:t xml:space="preserve"> </w:t>
      </w:r>
      <w:r>
        <w:t xml:space="preserve">Deployment</w:t>
      </w:r>
    </w:p>
    <w:bookmarkStart w:id="30" w:name="experiment-protocol-diplomat"/>
    <w:p>
      <w:pPr>
        <w:pStyle w:val="Heading1"/>
      </w:pPr>
      <w:r>
        <w:t xml:space="preserve">Experiment Protocol: Diplomat</w:t>
      </w:r>
    </w:p>
    <w:p>
      <w:pPr>
        <w:pStyle w:val="FirstParagraph"/>
      </w:pPr>
      <w:r>
        <w:rPr>
          <w:bCs/>
          <w:b/>
        </w:rPr>
        <w:t xml:space="preserve">Protocol ID:</w:t>
      </w:r>
      <w:r>
        <w:t xml:space="preserve"> </w:t>
      </w:r>
      <w:r>
        <w:t xml:space="preserve">EXP-DIP-BER-2023-001</w:t>
      </w:r>
    </w:p>
    <w:p>
      <w:pPr>
        <w:pStyle w:val="BodyText"/>
      </w:pPr>
      <w:r>
        <w:rPr>
          <w:bCs/>
          <w:b/>
        </w:rPr>
        <w:t xml:space="preserve">Project Name:</w:t>
      </w:r>
      <w:r>
        <w:t xml:space="preserve"> </w:t>
      </w:r>
      <w:r>
        <w:t xml:space="preserve">Diplomat</w:t>
      </w:r>
    </w:p>
    <w:p>
      <w:pPr>
        <w:pStyle w:val="BodyText"/>
      </w:pPr>
      <w:r>
        <w:rPr>
          <w:bCs/>
          <w:b/>
        </w:rPr>
        <w:t xml:space="preserve">Location:</w:t>
      </w:r>
      <w:r>
        <w:t xml:space="preserve"> </w:t>
      </w:r>
      <w:r>
        <w:t xml:space="preserve">Germany Berlin (Primary Site: Mitte District)</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Classification:</w:t>
      </w:r>
      <w:r>
        <w:t xml:space="preserve"> </w:t>
      </w:r>
      <w:r>
        <w:t xml:space="preserve">Internal / Confidential</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"Diplomat" system. The Diplomat is an advanced socio-technical interface designed to facilitate cross-cultural communication, conflict resolution, and administrative efficiency in high-density urban environments. The primary objective of this experiment is to assess the efficacy, usability, and ethical compliance of the Diplomat system within the unique socio-political and cultural landscape of Germany Berlin.</w:t>
      </w:r>
    </w:p>
    <w:p>
      <w:pPr>
        <w:pStyle w:val="BodyText"/>
      </w:pPr>
      <w:r>
        <w:t xml:space="preserve">Berlin, as a global hub for technology, art, and diverse demographics, presents an ideal testing ground. The experiment aims to determine how the Diplomat system adapts to the specific linguistic nuances, regulatory frameworks, and social dynamics inherent to the German capital. By operating within Germany Berlin, the protocol seeks to validate the system's ability to navigate complex bureaucratic structures and foster inclusive dialogue among a multicultural population.</w:t>
      </w:r>
    </w:p>
    <w:bookmarkEnd w:id="20"/>
    <w:bookmarkStart w:id="21" w:name="scope-of-the-experiment"/>
    <w:p>
      <w:pPr>
        <w:pStyle w:val="Heading2"/>
      </w:pPr>
      <w:r>
        <w:t xml:space="preserve">2. Scope of the Experiment</w:t>
      </w:r>
    </w:p>
    <w:p>
      <w:pPr>
        <w:pStyle w:val="FirstParagraph"/>
      </w:pPr>
      <w:r>
        <w:t xml:space="preserve">The scope of this Experiment Protocol encompasses the full lifecycle of the Diplomat system's deployment in Germany Berlin. This includes the initial setup phase, the active data collection period, user interaction monitoring, and the final analysis phase. The experiment will focus on three key areas:</w:t>
      </w:r>
    </w:p>
    <w:p>
      <w:pPr>
        <w:numPr>
          <w:ilvl w:val="0"/>
          <w:numId w:val="1001"/>
        </w:numPr>
        <w:pStyle w:val="Compact"/>
      </w:pPr>
      <w:r>
        <w:rPr>
          <w:bCs/>
          <w:b/>
        </w:rPr>
        <w:t xml:space="preserve">Functional Performance:</w:t>
      </w:r>
      <w:r>
        <w:t xml:space="preserve"> </w:t>
      </w:r>
      <w:r>
        <w:t xml:space="preserve">Evaluating the Diplomat's ability to process and respond to queries accurately in German and English, adhering to local standards.</w:t>
      </w:r>
    </w:p>
    <w:p>
      <w:pPr>
        <w:numPr>
          <w:ilvl w:val="0"/>
          <w:numId w:val="1001"/>
        </w:numPr>
        <w:pStyle w:val="Compact"/>
      </w:pPr>
      <w:r>
        <w:rPr>
          <w:bCs/>
          <w:b/>
        </w:rPr>
        <w:t xml:space="preserve">User Acceptance:</w:t>
      </w:r>
      <w:r>
        <w:t xml:space="preserve"> </w:t>
      </w:r>
      <w:r>
        <w:t xml:space="preserve">Measuring the willingness of Berlin residents and officials to engage with the Diplomat system for administrative and social tasks.</w:t>
      </w:r>
    </w:p>
    <w:p>
      <w:pPr>
        <w:numPr>
          <w:ilvl w:val="0"/>
          <w:numId w:val="1001"/>
        </w:numPr>
        <w:pStyle w:val="Compact"/>
      </w:pPr>
      <w:r>
        <w:rPr>
          <w:bCs/>
          <w:b/>
        </w:rPr>
        <w:t xml:space="preserve">Regulatory Compliance:</w:t>
      </w:r>
      <w:r>
        <w:t xml:space="preserve"> </w:t>
      </w:r>
      <w:r>
        <w:t xml:space="preserve">Ensuring strict adherence to German data protection laws, specifically the General Data Protection Regulation (GDPR) and the Federal Data Protection Act (BDSG).</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The experiment will be conducted in Germany Berlin, specifically targeting the Mitte district due to its high concentration of government offices, international organizations, and diverse residential areas. This location allows for a representative sample of the population and provides a realistic environment for testing the Diplomat system's capabilities in a professional and civic context.</w:t>
      </w:r>
    </w:p>
    <w:bookmarkEnd w:id="22"/>
    <w:bookmarkStart w:id="23" w:name="participant-recruitment"/>
    <w:p>
      <w:pPr>
        <w:pStyle w:val="Heading3"/>
      </w:pPr>
      <w:r>
        <w:t xml:space="preserve">3.2. Participant Recruitment</w:t>
      </w:r>
    </w:p>
    <w:p>
      <w:pPr>
        <w:pStyle w:val="FirstParagraph"/>
      </w:pPr>
      <w:r>
        <w:t xml:space="preserve">Participants will be recruited through local community centers, universities, and municipal offices in Germany Berlin. The target demographic includes native German speakers, expatriates, and individuals with varying levels of technological proficiency. Informed consent will be obtained from all participants, ensuring they understand the nature of the Diplomat system and their rights regarding data privacy.</w:t>
      </w:r>
    </w:p>
    <w:bookmarkEnd w:id="23"/>
    <w:bookmarkStart w:id="24" w:name="data-collection"/>
    <w:p>
      <w:pPr>
        <w:pStyle w:val="Heading3"/>
      </w:pPr>
      <w:r>
        <w:t xml:space="preserve">3.3. Data Collection</w:t>
      </w:r>
    </w:p>
    <w:p>
      <w:pPr>
        <w:pStyle w:val="FirstParagraph"/>
      </w:pPr>
      <w:r>
        <w:t xml:space="preserve">Data will be collected through a combination of quantitative and qualitative methods. Quantitative data will include system logs, response times, and user interaction metrics. Qualitative data will be gathered through surveys, interviews, and focus groups conducted in Germany Berlin. All data will be anonymized and stored securely in compliance with German legal requirements.</w:t>
      </w:r>
    </w:p>
    <w:bookmarkEnd w:id="24"/>
    <w:bookmarkEnd w:id="25"/>
    <w:bookmarkStart w:id="26" w:name="ethical-considerations"/>
    <w:p>
      <w:pPr>
        <w:pStyle w:val="Heading2"/>
      </w:pPr>
      <w:r>
        <w:t xml:space="preserve">4. Ethical Considerations</w:t>
      </w:r>
    </w:p>
    <w:p>
      <w:pPr>
        <w:pStyle w:val="FirstParagraph"/>
      </w:pPr>
      <w:r>
        <w:t xml:space="preserve">Given the sensitive nature of the Diplomat system and its deployment in Germany Berlin, ethical considerations are paramount. The experiment will adhere to the highest standards of ethical research, ensuring the protection of participants' rights and well-being. Key ethical principles include:</w:t>
      </w:r>
    </w:p>
    <w:p>
      <w:pPr>
        <w:numPr>
          <w:ilvl w:val="0"/>
          <w:numId w:val="1002"/>
        </w:numPr>
        <w:pStyle w:val="Compact"/>
      </w:pPr>
      <w:r>
        <w:rPr>
          <w:bCs/>
          <w:b/>
        </w:rPr>
        <w:t xml:space="preserve">Informed Consent:</w:t>
      </w:r>
      <w:r>
        <w:t xml:space="preserve"> </w:t>
      </w:r>
      <w:r>
        <w:t xml:space="preserve">All participants must provide explicit, informed consent before engaging with the Diplomat system.</w:t>
      </w:r>
    </w:p>
    <w:p>
      <w:pPr>
        <w:numPr>
          <w:ilvl w:val="0"/>
          <w:numId w:val="1002"/>
        </w:numPr>
        <w:pStyle w:val="Compact"/>
      </w:pPr>
      <w:r>
        <w:rPr>
          <w:bCs/>
          <w:b/>
        </w:rPr>
        <w:t xml:space="preserve">Data Privacy:</w:t>
      </w:r>
      <w:r>
        <w:t xml:space="preserve"> </w:t>
      </w:r>
      <w:r>
        <w:t xml:space="preserve">Strict measures will be implemented to protect personal data, in accordance with GDPR and BDSG regulations.</w:t>
      </w:r>
    </w:p>
    <w:p>
      <w:pPr>
        <w:numPr>
          <w:ilvl w:val="0"/>
          <w:numId w:val="1002"/>
        </w:numPr>
        <w:pStyle w:val="Compact"/>
      </w:pPr>
      <w:r>
        <w:rPr>
          <w:bCs/>
          <w:b/>
        </w:rPr>
        <w:t xml:space="preserve">Transparency:</w:t>
      </w:r>
      <w:r>
        <w:t xml:space="preserve"> </w:t>
      </w:r>
      <w:r>
        <w:t xml:space="preserve">Participants will be fully informed about the purpose of the experiment, the data being collected, and how it will be used.</w:t>
      </w:r>
    </w:p>
    <w:p>
      <w:pPr>
        <w:numPr>
          <w:ilvl w:val="0"/>
          <w:numId w:val="1002"/>
        </w:numPr>
        <w:pStyle w:val="Compact"/>
      </w:pPr>
      <w:r>
        <w:rPr>
          <w:bCs/>
          <w:b/>
        </w:rPr>
        <w:t xml:space="preserve">Right to Withdraw:</w:t>
      </w:r>
      <w:r>
        <w:t xml:space="preserve"> </w:t>
      </w:r>
      <w:r>
        <w:t xml:space="preserve">Participants have the right to withdraw from the experiment at any time without penalty.</w:t>
      </w:r>
    </w:p>
    <w:bookmarkEnd w:id="26"/>
    <w:bookmarkStart w:id="27" w:name="risk-management"/>
    <w:p>
      <w:pPr>
        <w:pStyle w:val="Heading2"/>
      </w:pPr>
      <w:r>
        <w:t xml:space="preserve">5. Risk Management</w:t>
      </w:r>
    </w:p>
    <w:p>
      <w:pPr>
        <w:pStyle w:val="FirstParagraph"/>
      </w:pPr>
      <w:r>
        <w:t xml:space="preserve">Potential risks associated with the deployment of the Diplomat system in Germany Berlin have been identified and mitigation strategies have been developed. These risks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Breach</w:t>
            </w:r>
          </w:p>
        </w:tc>
        <w:tc>
          <w:tcPr/>
          <w:p>
            <w:pPr>
              <w:pStyle w:val="Compact"/>
              <w:jc w:val="left"/>
            </w:pPr>
            <w:r>
              <w:t xml:space="preserve">Implementation of end-to-end encryption and regular security audits.</w:t>
            </w:r>
          </w:p>
        </w:tc>
      </w:tr>
      <w:tr>
        <w:tc>
          <w:tcPr/>
          <w:p>
            <w:pPr>
              <w:pStyle w:val="Compact"/>
              <w:jc w:val="left"/>
            </w:pPr>
            <w:r>
              <w:t xml:space="preserve">User Misunderstanding</w:t>
            </w:r>
          </w:p>
        </w:tc>
        <w:tc>
          <w:tcPr/>
          <w:p>
            <w:pPr>
              <w:pStyle w:val="Compact"/>
              <w:jc w:val="left"/>
            </w:pPr>
            <w:r>
              <w:t xml:space="preserve">Clear instructions and user support available in multiple languages.</w:t>
            </w:r>
          </w:p>
        </w:tc>
      </w:tr>
      <w:tr>
        <w:tc>
          <w:tcPr/>
          <w:p>
            <w:pPr>
              <w:pStyle w:val="Compact"/>
              <w:jc w:val="left"/>
            </w:pPr>
            <w:r>
              <w:t xml:space="preserve">Regulatory Non-Compliance</w:t>
            </w:r>
          </w:p>
        </w:tc>
        <w:tc>
          <w:tcPr/>
          <w:p>
            <w:pPr>
              <w:pStyle w:val="Compact"/>
              <w:jc w:val="left"/>
            </w:pPr>
            <w:r>
              <w:t xml:space="preserve">Continuous monitoring and consultation with legal experts specializing in German law.</w:t>
            </w:r>
          </w:p>
        </w:tc>
      </w:tr>
      <w:tr>
        <w:tc>
          <w:tcPr/>
          <w:p>
            <w:pPr>
              <w:pStyle w:val="Compact"/>
              <w:jc w:val="left"/>
            </w:pPr>
            <w:r>
              <w:t xml:space="preserve">System Failure</w:t>
            </w:r>
          </w:p>
        </w:tc>
        <w:tc>
          <w:tcPr/>
          <w:p>
            <w:pPr>
              <w:pStyle w:val="Compact"/>
              <w:jc w:val="left"/>
            </w:pPr>
            <w:r>
              <w:t xml:space="preserve">Redundant systems and rapid response protocols in place.</w:t>
            </w:r>
          </w:p>
        </w:tc>
      </w:tr>
    </w:tbl>
    <w:bookmarkEnd w:id="27"/>
    <w:bookmarkStart w:id="28" w:name="timeline"/>
    <w:p>
      <w:pPr>
        <w:pStyle w:val="Heading2"/>
      </w:pPr>
      <w:r>
        <w:t xml:space="preserve">6. Timeline</w:t>
      </w:r>
    </w:p>
    <w:p>
      <w:pPr>
        <w:pStyle w:val="FirstParagraph"/>
      </w:pPr>
      <w:r>
        <w:t xml:space="preserve">The experiment will be conducted over a period of six months, starting from November 1, 2023, to April 30, 2024. The timeline is divided into the following phases:</w:t>
      </w:r>
    </w:p>
    <w:p>
      <w:pPr>
        <w:numPr>
          <w:ilvl w:val="0"/>
          <w:numId w:val="1003"/>
        </w:numPr>
        <w:pStyle w:val="Compact"/>
      </w:pPr>
      <w:r>
        <w:rPr>
          <w:bCs/>
          <w:b/>
        </w:rPr>
        <w:t xml:space="preserve">Preparation Phase (November 2023):</w:t>
      </w:r>
      <w:r>
        <w:t xml:space="preserve"> </w:t>
      </w:r>
      <w:r>
        <w:t xml:space="preserve">Setup of infrastructure, recruitment of participants, and finalization of protocols.</w:t>
      </w:r>
    </w:p>
    <w:p>
      <w:pPr>
        <w:numPr>
          <w:ilvl w:val="0"/>
          <w:numId w:val="1003"/>
        </w:numPr>
        <w:pStyle w:val="Compact"/>
      </w:pPr>
      <w:r>
        <w:rPr>
          <w:bCs/>
          <w:b/>
        </w:rPr>
        <w:t xml:space="preserve">Deployment Phase (December 2023 - February 2024):</w:t>
      </w:r>
      <w:r>
        <w:t xml:space="preserve"> </w:t>
      </w:r>
      <w:r>
        <w:t xml:space="preserve">Active deployment of the Diplomat system in Germany Berlin and data collection.</w:t>
      </w:r>
    </w:p>
    <w:p>
      <w:pPr>
        <w:numPr>
          <w:ilvl w:val="0"/>
          <w:numId w:val="1003"/>
        </w:numPr>
        <w:pStyle w:val="Compact"/>
      </w:pPr>
      <w:r>
        <w:rPr>
          <w:bCs/>
          <w:b/>
        </w:rPr>
        <w:t xml:space="preserve">Analysis Phase (March 2024):</w:t>
      </w:r>
      <w:r>
        <w:t xml:space="preserve"> </w:t>
      </w:r>
      <w:r>
        <w:t xml:space="preserve">Analysis of collected data and preliminary findings.</w:t>
      </w:r>
    </w:p>
    <w:p>
      <w:pPr>
        <w:numPr>
          <w:ilvl w:val="0"/>
          <w:numId w:val="1003"/>
        </w:numPr>
        <w:pStyle w:val="Compact"/>
      </w:pPr>
      <w:r>
        <w:rPr>
          <w:bCs/>
          <w:b/>
        </w:rPr>
        <w:t xml:space="preserve">Reporting Phase (April 2024):</w:t>
      </w:r>
      <w:r>
        <w:t xml:space="preserve"> </w:t>
      </w:r>
      <w:r>
        <w:t xml:space="preserve">Compilation of final report and dissemination of results.</w:t>
      </w:r>
    </w:p>
    <w:bookmarkEnd w:id="28"/>
    <w:bookmarkStart w:id="29" w:name="conclusion"/>
    <w:p>
      <w:pPr>
        <w:pStyle w:val="Heading2"/>
      </w:pPr>
      <w:r>
        <w:t xml:space="preserve">7. Conclusion</w:t>
      </w:r>
    </w:p>
    <w:p>
      <w:pPr>
        <w:pStyle w:val="FirstParagraph"/>
      </w:pPr>
      <w:r>
        <w:t xml:space="preserve">This Experiment Protocol provides a detailed framework for the deployment and evaluation of the Diplomat system in Germany Berlin. By adhering to the outlined procedures, ethical guidelines, and risk management strategies, the experiment aims to generate valuable insights into the system's performance and potential for broader application. The success of this experiment will contribute to the advancement of socio-technical interfaces and their role in fostering effective communication and collaboration in diverse urban environments.</w:t>
      </w:r>
    </w:p>
    <w:p>
      <w:pPr>
        <w:pStyle w:val="BodyText"/>
      </w:pPr>
      <w:r>
        <w:t xml:space="preserve">© 2023 Diplomat Project Team. All rights reserved.</w:t>
      </w:r>
      <w:r>
        <w:br/>
      </w:r>
      <w:r>
        <w:t xml:space="preserve">This document is confidential and intended solely for the use of authorized personnel.</w:t>
      </w:r>
      <w:r>
        <w:br/>
      </w:r>
      <w:r>
        <w:t xml:space="preserve">Experiment Protocol: Diplomat -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Berlin Deployment</dc:title>
  <dc:creator/>
  <dc:language>en</dc:language>
  <cp:keywords/>
  <dcterms:created xsi:type="dcterms:W3CDTF">2026-10-10T02:28:16Z</dcterms:created>
  <dcterms:modified xsi:type="dcterms:W3CDTF">2026-10-10T02:28:16Z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